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8F" w:rsidRDefault="00142B23" w:rsidP="0085648F">
      <w:pPr>
        <w:rPr>
          <w:rFonts w:ascii="Cambria" w:hAnsi="Cambria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>
            <wp:extent cx="895350" cy="115622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074776-DAT-LOGO_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52" cy="11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8F" w:rsidRDefault="0085648F" w:rsidP="0085648F">
      <w:pPr>
        <w:rPr>
          <w:rFonts w:ascii="Cambria" w:hAnsi="Cambria"/>
        </w:rPr>
      </w:pPr>
    </w:p>
    <w:p w:rsidR="0085648F" w:rsidRDefault="00F978FC" w:rsidP="0085648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CONTINUA FINO AL 27 NOVEMBRE IL TOUR DI </w:t>
      </w:r>
      <w:r w:rsidR="0085648F" w:rsidRPr="0085648F">
        <w:rPr>
          <w:rFonts w:ascii="Cambria" w:hAnsi="Cambria"/>
          <w:b/>
          <w:sz w:val="24"/>
          <w:szCs w:val="24"/>
        </w:rPr>
        <w:t xml:space="preserve">ELIO </w:t>
      </w:r>
      <w:r>
        <w:rPr>
          <w:rFonts w:ascii="Cambria" w:hAnsi="Cambria"/>
          <w:b/>
          <w:sz w:val="24"/>
          <w:szCs w:val="24"/>
        </w:rPr>
        <w:t xml:space="preserve">NELLE VESTI DEL “SIGNOR G” NELLO SPETTACOLO “IL GRIGIO”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IN SCENA A </w:t>
      </w:r>
      <w:r w:rsidR="0085648F">
        <w:rPr>
          <w:rFonts w:ascii="Cambria" w:hAnsi="Cambria"/>
          <w:b/>
          <w:sz w:val="24"/>
          <w:szCs w:val="24"/>
        </w:rPr>
        <w:t xml:space="preserve">BOLZANO, VIPITENO, BRUNICO E MERANO </w:t>
      </w:r>
    </w:p>
    <w:p w:rsidR="0085648F" w:rsidRPr="00DA34B9" w:rsidRDefault="0085648F" w:rsidP="0085648F">
      <w:pPr>
        <w:rPr>
          <w:rFonts w:ascii="Cambria" w:hAnsi="Cambria"/>
          <w:i/>
          <w:sz w:val="24"/>
          <w:szCs w:val="24"/>
        </w:rPr>
      </w:pPr>
      <w:r w:rsidRPr="00DA34B9">
        <w:rPr>
          <w:rFonts w:ascii="Cambria" w:hAnsi="Cambria"/>
          <w:i/>
          <w:sz w:val="24"/>
          <w:szCs w:val="24"/>
        </w:rPr>
        <w:t xml:space="preserve">Giunge nelle stagioni dello Stabile Elio, musicista, cantante e autore </w:t>
      </w:r>
      <w:r w:rsidR="00DC51C0">
        <w:rPr>
          <w:rFonts w:ascii="Cambria" w:hAnsi="Cambria"/>
          <w:i/>
          <w:sz w:val="24"/>
          <w:szCs w:val="24"/>
        </w:rPr>
        <w:t xml:space="preserve">nelle inedite vesti di </w:t>
      </w:r>
      <w:r w:rsidR="00DA34B9">
        <w:rPr>
          <w:rFonts w:ascii="Cambria" w:hAnsi="Cambria"/>
          <w:i/>
          <w:sz w:val="24"/>
          <w:szCs w:val="24"/>
        </w:rPr>
        <w:t xml:space="preserve">interprete di uno spettacoli di culto scritto da Giorgio Gaber e Sandro Luporini </w:t>
      </w:r>
    </w:p>
    <w:p w:rsidR="0085648F" w:rsidRPr="00142B23" w:rsidRDefault="00F978FC" w:rsidP="00142B2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Dopo il felice debutto </w:t>
      </w:r>
      <w:proofErr w:type="spellStart"/>
      <w:r>
        <w:rPr>
          <w:rStyle w:val="fontstyle01"/>
          <w:rFonts w:ascii="Cambria" w:hAnsi="Cambria"/>
          <w:b w:val="0"/>
          <w:color w:val="auto"/>
          <w:sz w:val="24"/>
          <w:szCs w:val="24"/>
        </w:rPr>
        <w:t>brissinese</w:t>
      </w:r>
      <w:proofErr w:type="spellEnd"/>
      <w:r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di ieri sera, continua il tour di altoatesino di </w:t>
      </w:r>
      <w:r w:rsidR="00DC51C0" w:rsidRPr="00142B23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Elio, leader dell’irriverente band “Le Storie Tese” </w:t>
      </w:r>
      <w:r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che interpreta </w:t>
      </w:r>
      <w:r w:rsidR="00DC51C0" w:rsidRPr="00142B23">
        <w:rPr>
          <w:rStyle w:val="fontstyle01"/>
          <w:rFonts w:ascii="Cambria" w:hAnsi="Cambria"/>
          <w:b w:val="0"/>
          <w:color w:val="auto"/>
          <w:sz w:val="24"/>
          <w:szCs w:val="24"/>
        </w:rPr>
        <w:t>“</w:t>
      </w:r>
      <w:r w:rsidR="0085648F" w:rsidRPr="00142B23">
        <w:rPr>
          <w:rStyle w:val="fontstyle01"/>
          <w:rFonts w:ascii="Cambria" w:hAnsi="Cambria"/>
          <w:color w:val="auto"/>
          <w:sz w:val="24"/>
          <w:szCs w:val="24"/>
        </w:rPr>
        <w:t>Il Grigio</w:t>
      </w:r>
      <w:r w:rsidR="00DC51C0" w:rsidRPr="00142B23">
        <w:rPr>
          <w:rStyle w:val="fontstyle01"/>
          <w:rFonts w:ascii="Cambria" w:hAnsi="Cambria"/>
          <w:color w:val="auto"/>
          <w:sz w:val="24"/>
          <w:szCs w:val="24"/>
        </w:rPr>
        <w:t>”</w:t>
      </w:r>
      <w:r w:rsidR="0085648F" w:rsidRPr="00142B23">
        <w:rPr>
          <w:rStyle w:val="fontstyle01"/>
          <w:rFonts w:ascii="Cambria" w:hAnsi="Cambria"/>
          <w:color w:val="auto"/>
          <w:sz w:val="24"/>
          <w:szCs w:val="24"/>
        </w:rPr>
        <w:t xml:space="preserve"> 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>la più importante opera di prosa scritta da Giorgio Gaber e Sandro Luporini</w:t>
      </w:r>
      <w:r>
        <w:rPr>
          <w:rStyle w:val="fontstyle21"/>
          <w:rFonts w:ascii="Cambria" w:hAnsi="Cambria"/>
          <w:color w:val="auto"/>
          <w:sz w:val="24"/>
          <w:szCs w:val="24"/>
        </w:rPr>
        <w:t xml:space="preserve"> nel 1988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. </w:t>
      </w:r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>L</w:t>
      </w:r>
      <w:r>
        <w:rPr>
          <w:rStyle w:val="fontstyle21"/>
          <w:rFonts w:ascii="Cambria" w:hAnsi="Cambria"/>
          <w:color w:val="auto"/>
          <w:sz w:val="24"/>
          <w:szCs w:val="24"/>
        </w:rPr>
        <w:t>o spettacolo verrà presentato</w:t>
      </w:r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mercoledì 24 novembre al Teatro Cristallo nell’ambito della Stagione Inscena alle 21.00, giovedì 25 al Teatro Comunale di Vipiteno (h. 20.30), venerdì 26 all’</w:t>
      </w:r>
      <w:proofErr w:type="spellStart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>Haus</w:t>
      </w:r>
      <w:proofErr w:type="spellEnd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Michael </w:t>
      </w:r>
      <w:proofErr w:type="spellStart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>Pacher</w:t>
      </w:r>
      <w:proofErr w:type="spellEnd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di Brunico (h. 20.30) e sabato 27 novembre al Teatro Puccini di Merano sempre alle 20.30. Diretto e rielaborato drammaturgicamente da Giorgio </w:t>
      </w:r>
      <w:proofErr w:type="spellStart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>Gallione</w:t>
      </w:r>
      <w:proofErr w:type="spellEnd"/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, </w:t>
      </w:r>
      <w:r w:rsidR="00DC51C0" w:rsidRPr="00142B23">
        <w:rPr>
          <w:rStyle w:val="fontstyle01"/>
          <w:rFonts w:ascii="Cambria" w:hAnsi="Cambria"/>
          <w:b w:val="0"/>
          <w:color w:val="auto"/>
          <w:sz w:val="24"/>
          <w:szCs w:val="24"/>
        </w:rPr>
        <w:t>“</w:t>
      </w:r>
      <w:r w:rsidR="00DC51C0" w:rsidRPr="00142B23">
        <w:rPr>
          <w:rStyle w:val="fontstyle01"/>
          <w:rFonts w:ascii="Cambria" w:hAnsi="Cambria"/>
          <w:color w:val="auto"/>
          <w:sz w:val="24"/>
          <w:szCs w:val="24"/>
        </w:rPr>
        <w:t xml:space="preserve">Il Grigio” </w:t>
      </w:r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>r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>acconta di un uomo di cinquant’anni in crisi da una vita e di una casa in campagna</w:t>
      </w:r>
      <w:r w:rsidR="00142B23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>dove vorrebbe starsene in pace a riflettere sui propri problemi esistenziali se non fosse per</w:t>
      </w:r>
      <w:r w:rsidR="00142B23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un misterioso topo - il grigio per l’appunto - che turba le sue giornate. «Per me vedere Il Grigio fu una esperienza intensissima... Un mix geniale di astrazione e immedesimazione. Quando ho deciso di metterlo in scena mi sono convinto che i temi, i sentimenti, le situazioni presenti ne </w:t>
      </w:r>
      <w:r w:rsidR="00772B2F">
        <w:rPr>
          <w:rStyle w:val="fontstyle21"/>
          <w:rFonts w:ascii="Cambria" w:hAnsi="Cambria"/>
          <w:color w:val="auto"/>
          <w:sz w:val="24"/>
          <w:szCs w:val="24"/>
        </w:rPr>
        <w:t>“</w:t>
      </w:r>
      <w:r w:rsidR="0085648F" w:rsidRPr="00142B23">
        <w:rPr>
          <w:rStyle w:val="fontstyle01"/>
          <w:rFonts w:ascii="Cambria" w:hAnsi="Cambria"/>
          <w:color w:val="auto"/>
          <w:sz w:val="24"/>
          <w:szCs w:val="24"/>
        </w:rPr>
        <w:t>Il Grigio</w:t>
      </w:r>
      <w:r w:rsidR="00772B2F">
        <w:rPr>
          <w:rStyle w:val="fontstyle01"/>
          <w:rFonts w:ascii="Cambria" w:hAnsi="Cambria"/>
          <w:color w:val="auto"/>
          <w:sz w:val="24"/>
          <w:szCs w:val="24"/>
        </w:rPr>
        <w:t>”</w:t>
      </w:r>
      <w:r w:rsidR="0085648F" w:rsidRPr="00142B23">
        <w:rPr>
          <w:rStyle w:val="fontstyle01"/>
          <w:rFonts w:ascii="Cambria" w:hAnsi="Cambria"/>
          <w:color w:val="auto"/>
          <w:sz w:val="24"/>
          <w:szCs w:val="24"/>
        </w:rPr>
        <w:t xml:space="preserve"> </w:t>
      </w:r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fossero poi stati perfezionati da molte canzoni nate dopo quella esperienza» sostiene il regista </w:t>
      </w:r>
      <w:proofErr w:type="spellStart"/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>Gallione</w:t>
      </w:r>
      <w:proofErr w:type="spellEnd"/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. In questa lotta senza quartiere, epica e grottesca, chi è davvero il nemico? Il topo non è forse la proiezione di quei mostri che tutti noi abbiamo dentro? Con entusiasmo ed incanto </w:t>
      </w:r>
      <w:proofErr w:type="spellStart"/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>Gallione</w:t>
      </w:r>
      <w:proofErr w:type="spellEnd"/>
      <w:r w:rsidR="0085648F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rilegge e ricrea uno spettacolo che scava dentro l’animo umano e lo cuce addosso al protagonista: l’eretico ed eccentrico Elio nelle vesti di un nuovo Signor G, un personaggio che sa e può ancora parlare potentemente e spietatamente al nostro oggi. </w:t>
      </w:r>
    </w:p>
    <w:p w:rsidR="00DA34B9" w:rsidRPr="00142B23" w:rsidRDefault="0085648F" w:rsidP="00142B2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42B23">
        <w:rPr>
          <w:rStyle w:val="fontstyle21"/>
          <w:rFonts w:ascii="Cambria" w:hAnsi="Cambria"/>
          <w:color w:val="auto"/>
          <w:sz w:val="24"/>
          <w:szCs w:val="24"/>
        </w:rPr>
        <w:t>Lo spettacolo</w:t>
      </w:r>
      <w:r w:rsidR="00DC51C0"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che si avvale delle scene di Guido Fiorato, del disegno luci di Aldo Mantovani e degli arrangiamenti musicali di Paolo Silvestri è</w:t>
      </w:r>
      <w:r w:rsidRPr="00142B23">
        <w:rPr>
          <w:rStyle w:val="fontstyle21"/>
          <w:rFonts w:ascii="Cambria" w:hAnsi="Cambria"/>
          <w:color w:val="auto"/>
          <w:sz w:val="24"/>
          <w:szCs w:val="24"/>
        </w:rPr>
        <w:t xml:space="preserve"> arricchito da una decina di canzoni, terreno perfetto per il talento eccentrico di Elio «</w:t>
      </w:r>
      <w:r w:rsidR="00DA34B9" w:rsidRPr="00142B23">
        <w:rPr>
          <w:rFonts w:ascii="Cambria" w:hAnsi="Cambria" w:cs="Arial"/>
          <w:sz w:val="24"/>
          <w:szCs w:val="24"/>
        </w:rPr>
        <w:t xml:space="preserve">Ho sempre ritenuto Gaber un mostro sacro ma non mi ci ero mai confrontato prima. Pur considerando la sua produzione meravigliosa e intelligente, in verità sono sempre stato più </w:t>
      </w:r>
      <w:proofErr w:type="spellStart"/>
      <w:r w:rsidR="00DA34B9" w:rsidRPr="00142B23">
        <w:rPr>
          <w:rFonts w:ascii="Cambria" w:hAnsi="Cambria" w:cs="Arial"/>
          <w:sz w:val="24"/>
          <w:szCs w:val="24"/>
        </w:rPr>
        <w:t>jannacciano</w:t>
      </w:r>
      <w:proofErr w:type="spellEnd"/>
      <w:r w:rsidR="00DA34B9" w:rsidRPr="00142B23">
        <w:rPr>
          <w:rFonts w:ascii="Cambria" w:hAnsi="Cambria" w:cs="Arial"/>
          <w:sz w:val="24"/>
          <w:szCs w:val="24"/>
        </w:rPr>
        <w:t>. Il fatto che per me fosse quasi tutto nuovo è stato un bene, perché sono potuto entrare nel suo mondo sentendomi libero, senza preconcetti. E alla fine ne sono stato conquistato, al punto di cogliere non poche similitudini con il mio stesso mondo interiore. Se sei abituato a riflettere su te stesso e sulla vita, capisci che alla fine non hai altra possibilità che accettare anche la tua parte oscura, che nello spettacolo è rappresentata proprio dal Grigio, ovvero il topo che perseguita il protagonista. Gaber e Luporini so</w:t>
      </w:r>
      <w:r w:rsidR="00DC51C0" w:rsidRPr="00142B23">
        <w:rPr>
          <w:rFonts w:ascii="Cambria" w:hAnsi="Cambria" w:cs="Arial"/>
          <w:sz w:val="24"/>
          <w:szCs w:val="24"/>
        </w:rPr>
        <w:t>no profetici e “Il Grigio”, scritto più di trenta anni fa</w:t>
      </w:r>
      <w:r w:rsidR="00DA34B9" w:rsidRPr="00142B23">
        <w:rPr>
          <w:rFonts w:ascii="Cambria" w:hAnsi="Cambria" w:cs="Arial"/>
          <w:sz w:val="24"/>
          <w:szCs w:val="24"/>
        </w:rPr>
        <w:t xml:space="preserve">, ci racconta con incredibile preveggenza ciò che sta accadendo proprio oggi fuori e dentro di noi. Anche per questo ho deciso di accettare l’invito di Giorgio </w:t>
      </w:r>
      <w:proofErr w:type="spellStart"/>
      <w:r w:rsidR="00DA34B9" w:rsidRPr="00142B23">
        <w:rPr>
          <w:rFonts w:ascii="Cambria" w:hAnsi="Cambria" w:cs="Arial"/>
          <w:sz w:val="24"/>
          <w:szCs w:val="24"/>
        </w:rPr>
        <w:t>Gallione</w:t>
      </w:r>
      <w:proofErr w:type="spellEnd"/>
      <w:r w:rsidR="00DA34B9" w:rsidRPr="00142B23">
        <w:rPr>
          <w:rFonts w:ascii="Cambria" w:hAnsi="Cambria" w:cs="Arial"/>
          <w:sz w:val="24"/>
          <w:szCs w:val="24"/>
        </w:rPr>
        <w:t xml:space="preserve"> a portarlo in scena: il testo di Gaber e Luporini esprime il mio pensiero con parole molto migliori di quelle che avrei potuto trovare io».</w:t>
      </w:r>
    </w:p>
    <w:p w:rsidR="00142B23" w:rsidRPr="00142B23" w:rsidRDefault="00142B23" w:rsidP="00142B2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42B23">
        <w:rPr>
          <w:rFonts w:ascii="Cambria" w:hAnsi="Cambria" w:cs="Arial"/>
          <w:sz w:val="24"/>
          <w:szCs w:val="24"/>
        </w:rPr>
        <w:t xml:space="preserve">I biglietti per gli spettacoli di Vipiteno, Brunico e Merano sono acquistabili on-line sul sito </w:t>
      </w:r>
      <w:hyperlink r:id="rId5" w:history="1">
        <w:r w:rsidRPr="00142B23">
          <w:rPr>
            <w:rStyle w:val="Collegamentoipertestuale"/>
            <w:rFonts w:ascii="Cambria" w:hAnsi="Cambria" w:cs="Arial"/>
            <w:sz w:val="24"/>
            <w:szCs w:val="24"/>
          </w:rPr>
          <w:t>www.teatro-bolzano.it</w:t>
        </w:r>
      </w:hyperlink>
      <w:r w:rsidRPr="00142B23">
        <w:rPr>
          <w:rFonts w:ascii="Cambria" w:hAnsi="Cambria" w:cs="Arial"/>
          <w:sz w:val="24"/>
          <w:szCs w:val="24"/>
        </w:rPr>
        <w:t xml:space="preserve"> e un’ora prima dell’inizio dello spettacolo nei luoghi di rappresentazione. </w:t>
      </w:r>
    </w:p>
    <w:p w:rsidR="00142B23" w:rsidRPr="00142B23" w:rsidRDefault="00142B23" w:rsidP="00142B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 w:rsidRPr="00142B23">
        <w:rPr>
          <w:rFonts w:ascii="Cambria" w:eastAsia="Arial" w:hAnsi="Cambria" w:cs="Arial"/>
          <w:sz w:val="24"/>
          <w:szCs w:val="24"/>
        </w:rPr>
        <w:t xml:space="preserve">Per informazioni ed acquisto posti online della data bolzanina </w:t>
      </w:r>
      <w:hyperlink r:id="rId6">
        <w:r w:rsidRPr="00142B23">
          <w:rPr>
            <w:rFonts w:ascii="Cambria" w:eastAsia="Arial" w:hAnsi="Cambria" w:cs="Arial"/>
            <w:color w:val="1155CC"/>
            <w:sz w:val="24"/>
            <w:szCs w:val="24"/>
            <w:u w:val="single"/>
          </w:rPr>
          <w:t>www.teatrocristallo.it</w:t>
        </w:r>
      </w:hyperlink>
    </w:p>
    <w:p w:rsidR="00142B23" w:rsidRPr="00142B23" w:rsidRDefault="00142B23" w:rsidP="00142B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 w:rsidRPr="00142B23">
        <w:rPr>
          <w:rFonts w:ascii="Cambria" w:eastAsia="Arial" w:hAnsi="Cambria" w:cs="Arial"/>
          <w:sz w:val="24"/>
          <w:szCs w:val="24"/>
        </w:rPr>
        <w:t xml:space="preserve">I biglietti si possono acquistare presso la cassa del Teatro Cristallo che è aperta dal lunedì al venerdì dalle 16.30 alle 18.30 e il giovedì e il sabato dalle 10 alle 12. </w:t>
      </w:r>
    </w:p>
    <w:p w:rsidR="00DC51C0" w:rsidRPr="0085648F" w:rsidRDefault="00DC51C0" w:rsidP="00DC51C0">
      <w:pPr>
        <w:rPr>
          <w:rFonts w:ascii="Cambria" w:hAnsi="Cambria"/>
        </w:rPr>
      </w:pPr>
    </w:p>
    <w:p w:rsidR="00B22ED1" w:rsidRPr="0085648F" w:rsidRDefault="00190B9E" w:rsidP="0085648F">
      <w:pPr>
        <w:rPr>
          <w:rFonts w:ascii="Cambria" w:hAnsi="Cambria"/>
        </w:rPr>
      </w:pPr>
    </w:p>
    <w:sectPr w:rsidR="00B22ED1" w:rsidRPr="0085648F" w:rsidSect="00142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OpenSans-Ligh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F"/>
    <w:rsid w:val="00142B23"/>
    <w:rsid w:val="00190B9E"/>
    <w:rsid w:val="00772B2F"/>
    <w:rsid w:val="0085648F"/>
    <w:rsid w:val="00D858A0"/>
    <w:rsid w:val="00DA34B9"/>
    <w:rsid w:val="00DC51C0"/>
    <w:rsid w:val="00F37A76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A3B9-1305-4365-8FB8-BD957AE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5648F"/>
    <w:rPr>
      <w:rFonts w:ascii="OpenSans-Bold" w:hAnsi="OpenSan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85648F"/>
    <w:rPr>
      <w:rFonts w:ascii="OpenSans-Light" w:hAnsi="OpenSans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Carpredefinitoparagrafo"/>
    <w:rsid w:val="0085648F"/>
    <w:rPr>
      <w:rFonts w:ascii="OpenSans" w:hAnsi="OpenSans" w:hint="default"/>
      <w:b w:val="0"/>
      <w:bCs w:val="0"/>
      <w:i w:val="0"/>
      <w:iCs w:val="0"/>
      <w:color w:val="000000"/>
      <w:sz w:val="12"/>
      <w:szCs w:val="12"/>
    </w:rPr>
  </w:style>
  <w:style w:type="character" w:styleId="Collegamentoipertestuale">
    <w:name w:val="Hyperlink"/>
    <w:basedOn w:val="Carpredefinitoparagrafo"/>
    <w:uiPriority w:val="99"/>
    <w:unhideWhenUsed/>
    <w:rsid w:val="00142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trocristallo.it" TargetMode="External"/><Relationship Id="rId5" Type="http://schemas.openxmlformats.org/officeDocument/2006/relationships/hyperlink" Target="http://www.teatro-bolz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4</cp:revision>
  <dcterms:created xsi:type="dcterms:W3CDTF">2021-11-21T16:21:00Z</dcterms:created>
  <dcterms:modified xsi:type="dcterms:W3CDTF">2021-11-24T09:40:00Z</dcterms:modified>
</cp:coreProperties>
</file>