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8D9D9" w14:textId="77777777" w:rsidR="00D24618" w:rsidRPr="009D3159" w:rsidRDefault="00D24618" w:rsidP="00D24618">
      <w:pPr>
        <w:jc w:val="both"/>
        <w:rPr>
          <w:rFonts w:ascii="Arial" w:hAnsi="Arial" w:cs="Arial"/>
          <w:lang w:val="de-DE"/>
        </w:rPr>
      </w:pPr>
      <w:r w:rsidRPr="009D3159">
        <w:rPr>
          <w:rFonts w:ascii="Arial" w:hAnsi="Arial" w:cs="Arial"/>
          <w:lang w:val="de-DE"/>
        </w:rPr>
        <w:t>Pressemitteilung</w:t>
      </w:r>
    </w:p>
    <w:p w14:paraId="6DDA213C" w14:textId="77777777" w:rsidR="00D24618" w:rsidRPr="009D3159" w:rsidRDefault="00D24618" w:rsidP="00D24618">
      <w:pPr>
        <w:jc w:val="both"/>
        <w:rPr>
          <w:rFonts w:ascii="Arial" w:hAnsi="Arial" w:cs="Arial"/>
          <w:lang w:val="de-DE"/>
        </w:rPr>
      </w:pPr>
    </w:p>
    <w:p w14:paraId="6439FEF8" w14:textId="77777777" w:rsidR="00D24618" w:rsidRPr="009D3159" w:rsidRDefault="00D24618" w:rsidP="002F6EB5">
      <w:pPr>
        <w:rPr>
          <w:rFonts w:ascii="Arial" w:hAnsi="Arial" w:cs="Arial"/>
          <w:b/>
          <w:bCs/>
          <w:u w:val="single"/>
          <w:lang w:val="de-DE"/>
        </w:rPr>
      </w:pPr>
      <w:r w:rsidRPr="009D3159">
        <w:rPr>
          <w:rFonts w:ascii="Arial" w:hAnsi="Arial" w:cs="Arial"/>
          <w:b/>
          <w:bCs/>
          <w:u w:val="single"/>
          <w:lang w:val="de-DE"/>
        </w:rPr>
        <w:t>Laborfonds stellt den Jahresabschluss für das Geschäftsjahr 2021 vor</w:t>
      </w:r>
    </w:p>
    <w:p w14:paraId="1FF759D2" w14:textId="77777777" w:rsidR="00D24618" w:rsidRPr="009D3159" w:rsidRDefault="00D24618" w:rsidP="00D24618">
      <w:pPr>
        <w:jc w:val="both"/>
        <w:rPr>
          <w:rFonts w:ascii="Arial" w:hAnsi="Arial" w:cs="Arial"/>
          <w:lang w:val="de-DE"/>
        </w:rPr>
      </w:pPr>
    </w:p>
    <w:p w14:paraId="6F3D8C14" w14:textId="54517FBF" w:rsidR="00D24618" w:rsidRPr="009D3159" w:rsidRDefault="00D24618" w:rsidP="00D24618">
      <w:pPr>
        <w:jc w:val="both"/>
        <w:rPr>
          <w:rFonts w:ascii="Arial" w:hAnsi="Arial" w:cs="Arial"/>
          <w:b/>
          <w:bCs/>
          <w:lang w:val="de-DE"/>
        </w:rPr>
      </w:pPr>
      <w:r w:rsidRPr="009D3159">
        <w:rPr>
          <w:rFonts w:ascii="Arial" w:hAnsi="Arial" w:cs="Arial"/>
          <w:b/>
          <w:bCs/>
          <w:lang w:val="de-DE"/>
        </w:rPr>
        <w:t>Laborfonds, ein solides Projekt mit niedrigen Kosten - Buonerba: "Die Sicherheit der Mitglieder ist unsere oberste Priorität".</w:t>
      </w:r>
    </w:p>
    <w:p w14:paraId="2733BD59" w14:textId="1FB5DF4F" w:rsidR="00D24618" w:rsidRPr="009D3159" w:rsidRDefault="00D24618" w:rsidP="00D24618">
      <w:pPr>
        <w:jc w:val="both"/>
        <w:rPr>
          <w:rFonts w:ascii="Arial" w:hAnsi="Arial" w:cs="Arial"/>
          <w:b/>
          <w:bCs/>
          <w:lang w:val="de-DE"/>
        </w:rPr>
      </w:pPr>
      <w:r w:rsidRPr="009D3159">
        <w:rPr>
          <w:rFonts w:ascii="Arial" w:hAnsi="Arial" w:cs="Arial"/>
          <w:b/>
          <w:bCs/>
          <w:lang w:val="de-DE"/>
        </w:rPr>
        <w:t xml:space="preserve">Am Donnerstag, den 28. April, stellt Laborfonds seinen Jahresabschluss vom Geschäftsjahr 2021 vor. Der Rentenfonds begleitet seine Mitglieder auf dem Weg zu einer langfristigen Altersvorsorge und achtet dabei </w:t>
      </w:r>
      <w:r w:rsidR="004F72E1" w:rsidRPr="009D3159">
        <w:rPr>
          <w:rFonts w:ascii="Arial" w:hAnsi="Arial" w:cs="Arial"/>
          <w:b/>
          <w:bCs/>
          <w:lang w:val="de-DE"/>
        </w:rPr>
        <w:t>im Besonderen</w:t>
      </w:r>
      <w:r w:rsidRPr="009D3159">
        <w:rPr>
          <w:rFonts w:ascii="Arial" w:hAnsi="Arial" w:cs="Arial"/>
          <w:b/>
          <w:bCs/>
          <w:lang w:val="de-DE"/>
        </w:rPr>
        <w:t xml:space="preserve"> auf </w:t>
      </w:r>
      <w:r w:rsidR="00892E0D" w:rsidRPr="009D3159">
        <w:rPr>
          <w:rFonts w:ascii="Arial" w:hAnsi="Arial" w:cs="Arial"/>
          <w:b/>
          <w:bCs/>
          <w:lang w:val="de-DE"/>
        </w:rPr>
        <w:t>niedrige Kosten</w:t>
      </w:r>
      <w:r w:rsidRPr="009D3159">
        <w:rPr>
          <w:rFonts w:ascii="Arial" w:hAnsi="Arial" w:cs="Arial"/>
          <w:b/>
          <w:bCs/>
          <w:lang w:val="de-DE"/>
        </w:rPr>
        <w:t xml:space="preserve">, </w:t>
      </w:r>
      <w:r w:rsidR="00892E0D" w:rsidRPr="009D3159">
        <w:rPr>
          <w:rFonts w:ascii="Arial" w:hAnsi="Arial" w:cs="Arial"/>
          <w:b/>
          <w:bCs/>
          <w:lang w:val="de-DE"/>
        </w:rPr>
        <w:t>positive Auswirkungen für die</w:t>
      </w:r>
      <w:r w:rsidRPr="009D3159">
        <w:rPr>
          <w:rFonts w:ascii="Arial" w:hAnsi="Arial" w:cs="Arial"/>
          <w:b/>
          <w:bCs/>
          <w:lang w:val="de-DE"/>
        </w:rPr>
        <w:t xml:space="preserve"> Region und die Zufriedenheit seiner Mitglieder.</w:t>
      </w:r>
    </w:p>
    <w:p w14:paraId="06F3D055" w14:textId="77777777" w:rsidR="00D24618" w:rsidRPr="009D3159" w:rsidRDefault="00D24618" w:rsidP="00D24618">
      <w:pPr>
        <w:jc w:val="both"/>
        <w:rPr>
          <w:rFonts w:ascii="Arial" w:hAnsi="Arial" w:cs="Arial"/>
          <w:b/>
          <w:bCs/>
          <w:highlight w:val="yellow"/>
          <w:lang w:val="de-DE"/>
        </w:rPr>
      </w:pPr>
    </w:p>
    <w:p w14:paraId="528C0DEA" w14:textId="77777777" w:rsidR="00D24618" w:rsidRPr="009D3159" w:rsidRDefault="00D24618" w:rsidP="00D24618">
      <w:pPr>
        <w:jc w:val="both"/>
        <w:rPr>
          <w:rFonts w:ascii="Arial" w:hAnsi="Arial" w:cs="Arial"/>
          <w:b/>
          <w:bCs/>
          <w:lang w:val="de-DE"/>
        </w:rPr>
      </w:pPr>
      <w:r w:rsidRPr="009D3159">
        <w:rPr>
          <w:rFonts w:ascii="Arial" w:hAnsi="Arial" w:cs="Arial"/>
          <w:b/>
          <w:bCs/>
          <w:lang w:val="de-DE"/>
        </w:rPr>
        <w:t>Die Neueinschreibungen nehmen weiterhin zu</w:t>
      </w:r>
    </w:p>
    <w:p w14:paraId="61FEBD52" w14:textId="0AF6378A" w:rsidR="00D24618" w:rsidRPr="009D3159" w:rsidRDefault="00D24618" w:rsidP="00D24618">
      <w:pPr>
        <w:jc w:val="both"/>
        <w:rPr>
          <w:rFonts w:ascii="Arial" w:hAnsi="Arial" w:cs="Arial"/>
          <w:lang w:val="de-DE"/>
        </w:rPr>
      </w:pPr>
      <w:r w:rsidRPr="009D3159">
        <w:rPr>
          <w:rFonts w:ascii="Arial" w:hAnsi="Arial" w:cs="Arial"/>
          <w:lang w:val="de-DE"/>
        </w:rPr>
        <w:t xml:space="preserve">Die Zahl der Arbeitnehmerinnen und Arbeitnehmer, die sich dem Laborfonds anschließen, </w:t>
      </w:r>
      <w:r w:rsidR="00300E18" w:rsidRPr="009D3159">
        <w:rPr>
          <w:rFonts w:ascii="Arial" w:hAnsi="Arial" w:cs="Arial"/>
          <w:lang w:val="de-DE"/>
        </w:rPr>
        <w:t>nahmen</w:t>
      </w:r>
      <w:r w:rsidRPr="009D3159">
        <w:rPr>
          <w:rFonts w:ascii="Arial" w:hAnsi="Arial" w:cs="Arial"/>
          <w:lang w:val="de-DE"/>
        </w:rPr>
        <w:t xml:space="preserve"> auch 2021 deutlich zu: Mehr als 7.000 Personen haben sich </w:t>
      </w:r>
      <w:r w:rsidR="00C91DB4" w:rsidRPr="009D3159">
        <w:rPr>
          <w:rFonts w:ascii="Arial" w:hAnsi="Arial" w:cs="Arial"/>
          <w:lang w:val="de-DE"/>
        </w:rPr>
        <w:t xml:space="preserve">im Laufe des </w:t>
      </w:r>
      <w:r w:rsidRPr="009D3159">
        <w:rPr>
          <w:rFonts w:ascii="Arial" w:hAnsi="Arial" w:cs="Arial"/>
          <w:lang w:val="de-DE"/>
        </w:rPr>
        <w:t>Jahr</w:t>
      </w:r>
      <w:r w:rsidR="00C91DB4" w:rsidRPr="009D3159">
        <w:rPr>
          <w:rFonts w:ascii="Arial" w:hAnsi="Arial" w:cs="Arial"/>
          <w:lang w:val="de-DE"/>
        </w:rPr>
        <w:t>es</w:t>
      </w:r>
      <w:r w:rsidRPr="009D3159">
        <w:rPr>
          <w:rFonts w:ascii="Arial" w:hAnsi="Arial" w:cs="Arial"/>
          <w:lang w:val="de-DE"/>
        </w:rPr>
        <w:t xml:space="preserve"> für </w:t>
      </w:r>
      <w:r w:rsidR="00300E18" w:rsidRPr="009D3159">
        <w:rPr>
          <w:rFonts w:ascii="Arial" w:hAnsi="Arial" w:cs="Arial"/>
          <w:lang w:val="de-DE"/>
        </w:rPr>
        <w:t>den Fonds</w:t>
      </w:r>
      <w:r w:rsidRPr="009D3159">
        <w:rPr>
          <w:rFonts w:ascii="Arial" w:hAnsi="Arial" w:cs="Arial"/>
          <w:lang w:val="de-DE"/>
        </w:rPr>
        <w:t xml:space="preserve"> entschieden</w:t>
      </w:r>
      <w:r w:rsidR="00300E18" w:rsidRPr="009D3159">
        <w:rPr>
          <w:rFonts w:ascii="Arial" w:hAnsi="Arial" w:cs="Arial"/>
          <w:lang w:val="de-DE"/>
        </w:rPr>
        <w:t>; i</w:t>
      </w:r>
      <w:r w:rsidRPr="009D3159">
        <w:rPr>
          <w:rFonts w:ascii="Arial" w:hAnsi="Arial" w:cs="Arial"/>
          <w:lang w:val="de-DE"/>
        </w:rPr>
        <w:t xml:space="preserve">n den ersten Monaten dieses Jahres, konnte der positive Trend weiter fortgesetzt werden und hat dazu geführt, dass </w:t>
      </w:r>
      <w:r w:rsidR="00300E18" w:rsidRPr="009D3159">
        <w:rPr>
          <w:rFonts w:ascii="Arial" w:hAnsi="Arial" w:cs="Arial"/>
          <w:lang w:val="de-DE"/>
        </w:rPr>
        <w:t>Laborfonds nun über</w:t>
      </w:r>
      <w:r w:rsidRPr="009D3159">
        <w:rPr>
          <w:rFonts w:ascii="Arial" w:hAnsi="Arial" w:cs="Arial"/>
          <w:lang w:val="de-DE"/>
        </w:rPr>
        <w:t xml:space="preserve"> 131.000 </w:t>
      </w:r>
      <w:r w:rsidR="00300E18" w:rsidRPr="009D3159">
        <w:rPr>
          <w:rFonts w:ascii="Arial" w:hAnsi="Arial" w:cs="Arial"/>
          <w:lang w:val="de-DE"/>
        </w:rPr>
        <w:t>Mitglieder zählt.</w:t>
      </w:r>
    </w:p>
    <w:p w14:paraId="04B1E189" w14:textId="58FBAD2A" w:rsidR="00D24618" w:rsidRPr="009D3159" w:rsidRDefault="00D24618" w:rsidP="00D24618">
      <w:pPr>
        <w:jc w:val="both"/>
        <w:rPr>
          <w:rFonts w:ascii="Arial" w:hAnsi="Arial" w:cs="Arial"/>
          <w:lang w:val="de-DE"/>
        </w:rPr>
      </w:pPr>
      <w:r w:rsidRPr="009D3159">
        <w:rPr>
          <w:rFonts w:ascii="Arial" w:hAnsi="Arial" w:cs="Arial"/>
          <w:lang w:val="de-DE"/>
        </w:rPr>
        <w:t xml:space="preserve">Auch in den schwersten Zeiten der Pandemie haben sich die Arbeitnehmerinnen und Arbeitnehmer </w:t>
      </w:r>
      <w:r w:rsidR="00685782">
        <w:rPr>
          <w:rFonts w:ascii="Arial" w:hAnsi="Arial" w:cs="Arial"/>
          <w:lang w:val="de-DE"/>
        </w:rPr>
        <w:t xml:space="preserve">weiterhin </w:t>
      </w:r>
      <w:r w:rsidRPr="009D3159">
        <w:rPr>
          <w:rFonts w:ascii="Arial" w:hAnsi="Arial" w:cs="Arial"/>
          <w:lang w:val="de-DE"/>
        </w:rPr>
        <w:t>de</w:t>
      </w:r>
      <w:r w:rsidR="00685782">
        <w:rPr>
          <w:rFonts w:ascii="Arial" w:hAnsi="Arial" w:cs="Arial"/>
          <w:lang w:val="de-DE"/>
        </w:rPr>
        <w:t>m</w:t>
      </w:r>
      <w:r w:rsidRPr="009D3159">
        <w:rPr>
          <w:rFonts w:ascii="Arial" w:hAnsi="Arial" w:cs="Arial"/>
          <w:lang w:val="de-DE"/>
        </w:rPr>
        <w:t xml:space="preserve"> Fonds zugewandt und in ihre Altersvorsorge investiert: Selbst im Jahr 2020 wuchs die Zahl der neuen Mitglieder stetig an. </w:t>
      </w:r>
    </w:p>
    <w:p w14:paraId="37260A14" w14:textId="77777777" w:rsidR="00D24618" w:rsidRPr="009D3159" w:rsidRDefault="00D24618" w:rsidP="00D24618">
      <w:pPr>
        <w:jc w:val="both"/>
        <w:rPr>
          <w:rFonts w:ascii="Arial" w:hAnsi="Arial" w:cs="Arial"/>
          <w:b/>
          <w:bCs/>
          <w:lang w:val="de-DE"/>
        </w:rPr>
      </w:pPr>
    </w:p>
    <w:p w14:paraId="495D7BC7" w14:textId="21A1A692" w:rsidR="00D24618" w:rsidRPr="009D3159" w:rsidRDefault="00D24618" w:rsidP="00D24618">
      <w:pPr>
        <w:jc w:val="both"/>
        <w:rPr>
          <w:rFonts w:ascii="Arial" w:hAnsi="Arial" w:cs="Arial"/>
          <w:b/>
          <w:bCs/>
          <w:lang w:val="de-DE"/>
        </w:rPr>
      </w:pPr>
      <w:r w:rsidRPr="009D3159">
        <w:rPr>
          <w:rFonts w:ascii="Arial" w:hAnsi="Arial" w:cs="Arial"/>
          <w:b/>
          <w:bCs/>
          <w:lang w:val="de-DE"/>
        </w:rPr>
        <w:t xml:space="preserve">Niedrige Kosten mit positiven Auswirkungen auf die Region </w:t>
      </w:r>
    </w:p>
    <w:p w14:paraId="517FF22D" w14:textId="77777777" w:rsidR="002F6EB5" w:rsidRPr="009D3159" w:rsidRDefault="002F6EB5" w:rsidP="00D24618">
      <w:pPr>
        <w:jc w:val="both"/>
        <w:rPr>
          <w:rFonts w:ascii="Arial" w:hAnsi="Arial" w:cs="Arial"/>
          <w:b/>
          <w:bCs/>
          <w:lang w:val="de-DE"/>
        </w:rPr>
      </w:pPr>
    </w:p>
    <w:p w14:paraId="22626B52" w14:textId="7B1D8DA5" w:rsidR="00D24618" w:rsidRPr="009D3159" w:rsidRDefault="00D24618" w:rsidP="00D24618">
      <w:pPr>
        <w:jc w:val="both"/>
        <w:rPr>
          <w:rFonts w:ascii="Arial" w:hAnsi="Arial" w:cs="Arial"/>
          <w:lang w:val="de-DE"/>
        </w:rPr>
      </w:pPr>
      <w:r w:rsidRPr="009D3159">
        <w:rPr>
          <w:rFonts w:ascii="Arial" w:hAnsi="Arial" w:cs="Arial"/>
          <w:lang w:val="de-DE"/>
        </w:rPr>
        <w:t xml:space="preserve">Laborfonds kann die niedrigen Verwaltungskosten für die Mitglieder weiterhin bestätigen. </w:t>
      </w:r>
      <w:r w:rsidR="001A1234" w:rsidRPr="009D3159">
        <w:rPr>
          <w:rFonts w:ascii="Arial" w:hAnsi="Arial" w:cs="Arial"/>
          <w:lang w:val="de-DE"/>
        </w:rPr>
        <w:t>Ermöglicht wird dies</w:t>
      </w:r>
      <w:r w:rsidRPr="009D3159">
        <w:rPr>
          <w:rFonts w:ascii="Arial" w:hAnsi="Arial" w:cs="Arial"/>
          <w:lang w:val="de-DE"/>
        </w:rPr>
        <w:t xml:space="preserve"> dank </w:t>
      </w:r>
      <w:r w:rsidR="001A1234" w:rsidRPr="009D3159">
        <w:rPr>
          <w:rFonts w:ascii="Arial" w:hAnsi="Arial" w:cs="Arial"/>
          <w:lang w:val="de-DE"/>
        </w:rPr>
        <w:t>der Zusammenarbeit mit</w:t>
      </w:r>
      <w:r w:rsidRPr="009D3159">
        <w:rPr>
          <w:rFonts w:ascii="Arial" w:hAnsi="Arial" w:cs="Arial"/>
          <w:lang w:val="de-DE"/>
        </w:rPr>
        <w:t xml:space="preserve"> </w:t>
      </w:r>
      <w:proofErr w:type="spellStart"/>
      <w:r w:rsidRPr="009D3159">
        <w:rPr>
          <w:rFonts w:ascii="Arial" w:hAnsi="Arial" w:cs="Arial"/>
          <w:lang w:val="de-DE"/>
        </w:rPr>
        <w:t>Pensplan</w:t>
      </w:r>
      <w:proofErr w:type="spellEnd"/>
      <w:r w:rsidR="005D1345">
        <w:rPr>
          <w:rFonts w:ascii="Arial" w:hAnsi="Arial" w:cs="Arial"/>
          <w:lang w:val="de-DE"/>
        </w:rPr>
        <w:t xml:space="preserve">, </w:t>
      </w:r>
      <w:r w:rsidRPr="009D3159">
        <w:rPr>
          <w:rFonts w:ascii="Arial" w:hAnsi="Arial" w:cs="Arial"/>
          <w:lang w:val="de-DE"/>
        </w:rPr>
        <w:t>der im Rahmen der regionalen Vereinbarung wichtige Dienstleistungen für die Mitglieder anbietet</w:t>
      </w:r>
      <w:r w:rsidR="005D1345">
        <w:rPr>
          <w:rFonts w:ascii="Arial" w:hAnsi="Arial" w:cs="Arial"/>
          <w:lang w:val="de-DE"/>
        </w:rPr>
        <w:t>,</w:t>
      </w:r>
      <w:r w:rsidRPr="009D3159">
        <w:rPr>
          <w:rFonts w:ascii="Arial" w:hAnsi="Arial" w:cs="Arial"/>
          <w:lang w:val="de-DE"/>
        </w:rPr>
        <w:t xml:space="preserve"> und der umsichtigen Aushandlung von Provisionen mit Partnern und Vermögensverwaltern.</w:t>
      </w:r>
    </w:p>
    <w:p w14:paraId="34BBDD17" w14:textId="06F64F16" w:rsidR="00D24618" w:rsidRPr="009D3159" w:rsidRDefault="00D24618" w:rsidP="00D24618">
      <w:pPr>
        <w:jc w:val="both"/>
        <w:rPr>
          <w:rFonts w:ascii="Arial" w:hAnsi="Arial" w:cs="Arial"/>
          <w:lang w:val="de-DE"/>
        </w:rPr>
      </w:pPr>
      <w:r w:rsidRPr="009D3159">
        <w:rPr>
          <w:rFonts w:ascii="Arial" w:hAnsi="Arial" w:cs="Arial"/>
          <w:lang w:val="de-DE"/>
        </w:rPr>
        <w:t xml:space="preserve">Die am Ende eines jeden Jahres durchgeführte vergleichende Kostenanalyse bestätigt erneut, dass Laborfonds zu den Pensionsfonds mit den niedrigsten Kosten gehört, sowohl im Vergleich zum nationalen Durchschnitt der geschlossenen </w:t>
      </w:r>
      <w:r w:rsidR="00300E18" w:rsidRPr="009D3159">
        <w:rPr>
          <w:rFonts w:ascii="Arial" w:hAnsi="Arial" w:cs="Arial"/>
          <w:lang w:val="de-DE"/>
        </w:rPr>
        <w:t>Zusatzrentenfonds</w:t>
      </w:r>
      <w:r w:rsidRPr="009D3159">
        <w:rPr>
          <w:rFonts w:ascii="Arial" w:hAnsi="Arial" w:cs="Arial"/>
          <w:lang w:val="de-DE"/>
        </w:rPr>
        <w:t xml:space="preserve"> als auch </w:t>
      </w:r>
      <w:r w:rsidR="0096645A" w:rsidRPr="009D3159">
        <w:rPr>
          <w:rFonts w:ascii="Arial" w:hAnsi="Arial" w:cs="Arial"/>
          <w:lang w:val="de-DE"/>
        </w:rPr>
        <w:t xml:space="preserve">im Vergleich </w:t>
      </w:r>
      <w:r w:rsidRPr="009D3159">
        <w:rPr>
          <w:rFonts w:ascii="Arial" w:hAnsi="Arial" w:cs="Arial"/>
          <w:lang w:val="de-DE"/>
        </w:rPr>
        <w:t>zu anderen Rentenformen.</w:t>
      </w:r>
    </w:p>
    <w:p w14:paraId="56B53F10" w14:textId="00320CD8" w:rsidR="00D24618" w:rsidRPr="009D3159" w:rsidRDefault="00D24618" w:rsidP="009D3159">
      <w:pPr>
        <w:shd w:val="clear" w:color="auto" w:fill="FFFFFF" w:themeFill="background1"/>
        <w:jc w:val="both"/>
        <w:rPr>
          <w:rFonts w:ascii="Arial" w:hAnsi="Arial" w:cs="Arial"/>
          <w:lang w:val="de-DE"/>
        </w:rPr>
      </w:pPr>
      <w:r w:rsidRPr="009D3159">
        <w:rPr>
          <w:rFonts w:ascii="Arial" w:hAnsi="Arial" w:cs="Arial"/>
          <w:lang w:val="de-DE"/>
        </w:rPr>
        <w:t xml:space="preserve">Das in den Fonds investierte Kapital ist auch eine Ressource für die regionale Wirtschaft: 2022 hat Laborfonds eine Ersatzsteuer auf die </w:t>
      </w:r>
      <w:r w:rsidR="008D7AFE" w:rsidRPr="009D3159">
        <w:rPr>
          <w:rFonts w:ascii="Arial" w:hAnsi="Arial" w:cs="Arial"/>
          <w:lang w:val="de-DE"/>
        </w:rPr>
        <w:t>Renditen</w:t>
      </w:r>
      <w:r w:rsidRPr="009D3159">
        <w:rPr>
          <w:rFonts w:ascii="Arial" w:hAnsi="Arial" w:cs="Arial"/>
          <w:lang w:val="de-DE"/>
        </w:rPr>
        <w:t xml:space="preserve"> des Jahres 2021 in der Höhe von </w:t>
      </w:r>
      <w:r w:rsidR="0096645A" w:rsidRPr="009D3159">
        <w:rPr>
          <w:rFonts w:ascii="Arial" w:hAnsi="Arial" w:cs="Arial"/>
          <w:lang w:val="de-DE"/>
        </w:rPr>
        <w:t>25,2</w:t>
      </w:r>
      <w:r w:rsidRPr="009D3159">
        <w:rPr>
          <w:rFonts w:ascii="Arial" w:hAnsi="Arial" w:cs="Arial"/>
          <w:lang w:val="de-DE"/>
        </w:rPr>
        <w:t xml:space="preserve"> Millionen Euro </w:t>
      </w:r>
      <w:r w:rsidR="0096645A" w:rsidRPr="009D3159">
        <w:rPr>
          <w:rFonts w:ascii="Arial" w:hAnsi="Arial" w:cs="Arial"/>
          <w:lang w:val="de-DE"/>
        </w:rPr>
        <w:t xml:space="preserve">für die Provinz Bozen und 11,5 Millionen Euro für die Provinz Trient, </w:t>
      </w:r>
      <w:r w:rsidRPr="009D3159">
        <w:rPr>
          <w:rFonts w:ascii="Arial" w:hAnsi="Arial" w:cs="Arial"/>
          <w:lang w:val="de-DE"/>
        </w:rPr>
        <w:t>überwiesen. Seit Beginn seiner Tätigkeit</w:t>
      </w:r>
      <w:r w:rsidR="009D3159" w:rsidRPr="009D3159">
        <w:rPr>
          <w:rFonts w:ascii="Arial" w:hAnsi="Arial" w:cs="Arial"/>
          <w:lang w:val="de-DE"/>
        </w:rPr>
        <w:t xml:space="preserve"> hat der Fonds insgesamt knapp 148 Millionen an die Provinz Bozen und 74,4 Millionen an die Provinz Trient an Ersatzsteuern entrichtet. </w:t>
      </w:r>
      <w:r w:rsidRPr="009D3159">
        <w:rPr>
          <w:rFonts w:ascii="Arial" w:hAnsi="Arial" w:cs="Arial"/>
          <w:lang w:val="de-DE"/>
        </w:rPr>
        <w:t xml:space="preserve"> </w:t>
      </w:r>
    </w:p>
    <w:p w14:paraId="1D558206" w14:textId="77777777" w:rsidR="009D3159" w:rsidRPr="009D3159" w:rsidRDefault="009D3159" w:rsidP="009D3159">
      <w:pPr>
        <w:shd w:val="clear" w:color="auto" w:fill="FFFFFF" w:themeFill="background1"/>
        <w:jc w:val="both"/>
        <w:rPr>
          <w:rFonts w:ascii="Arial" w:hAnsi="Arial" w:cs="Arial"/>
          <w:lang w:val="de-DE"/>
        </w:rPr>
      </w:pPr>
    </w:p>
    <w:p w14:paraId="16BBBF46" w14:textId="22F7F3ED" w:rsidR="00D24618" w:rsidRPr="009D3159" w:rsidRDefault="00D24618" w:rsidP="009D3159">
      <w:pPr>
        <w:shd w:val="clear" w:color="auto" w:fill="FFFFFF" w:themeFill="background1"/>
        <w:jc w:val="both"/>
        <w:rPr>
          <w:rFonts w:ascii="Arial" w:hAnsi="Arial" w:cs="Arial"/>
          <w:lang w:val="de-DE"/>
        </w:rPr>
      </w:pPr>
      <w:r w:rsidRPr="009D3159">
        <w:rPr>
          <w:rFonts w:ascii="Arial" w:hAnsi="Arial" w:cs="Arial"/>
          <w:lang w:val="de-DE"/>
        </w:rPr>
        <w:t>Pressekontakt:</w:t>
      </w:r>
    </w:p>
    <w:p w14:paraId="3BA5AFEE" w14:textId="77777777" w:rsidR="00D24618" w:rsidRPr="009D3159" w:rsidRDefault="00D24618" w:rsidP="009D3159">
      <w:pPr>
        <w:shd w:val="clear" w:color="auto" w:fill="FFFFFF" w:themeFill="background1"/>
        <w:jc w:val="both"/>
        <w:rPr>
          <w:rFonts w:ascii="Arial" w:hAnsi="Arial" w:cs="Arial"/>
          <w:lang w:val="de-DE"/>
        </w:rPr>
      </w:pPr>
      <w:r w:rsidRPr="009D3159">
        <w:rPr>
          <w:rFonts w:ascii="Arial" w:hAnsi="Arial" w:cs="Arial"/>
          <w:lang w:val="de-DE"/>
        </w:rPr>
        <w:t>Michele Buonerba</w:t>
      </w:r>
    </w:p>
    <w:p w14:paraId="5E5B2396" w14:textId="77777777" w:rsidR="00D24618" w:rsidRPr="009D3159" w:rsidRDefault="00D24618" w:rsidP="00D24618">
      <w:pPr>
        <w:jc w:val="both"/>
        <w:rPr>
          <w:rFonts w:ascii="Arial" w:hAnsi="Arial" w:cs="Arial"/>
          <w:lang w:val="de-DE"/>
        </w:rPr>
      </w:pPr>
      <w:r w:rsidRPr="009D3159">
        <w:rPr>
          <w:rFonts w:ascii="Arial" w:hAnsi="Arial" w:cs="Arial"/>
          <w:lang w:val="de-DE"/>
        </w:rPr>
        <w:t>Präsident</w:t>
      </w:r>
    </w:p>
    <w:p w14:paraId="6971216F" w14:textId="77777777" w:rsidR="00D24618" w:rsidRPr="009D3159" w:rsidRDefault="00D24618" w:rsidP="00D24618">
      <w:pPr>
        <w:jc w:val="both"/>
        <w:rPr>
          <w:rFonts w:ascii="Arial" w:hAnsi="Arial" w:cs="Arial"/>
          <w:lang w:val="de-DE"/>
        </w:rPr>
      </w:pPr>
      <w:r w:rsidRPr="009D3159">
        <w:rPr>
          <w:rFonts w:ascii="Arial" w:hAnsi="Arial" w:cs="Arial"/>
          <w:lang w:val="de-DE"/>
        </w:rPr>
        <w:t>T. +39 335 5299227</w:t>
      </w:r>
    </w:p>
    <w:p w14:paraId="341C8767" w14:textId="77777777" w:rsidR="00D24618" w:rsidRPr="009D3159" w:rsidRDefault="00D24618" w:rsidP="00D24618">
      <w:pPr>
        <w:jc w:val="both"/>
        <w:rPr>
          <w:rFonts w:ascii="Arial" w:hAnsi="Arial" w:cs="Arial"/>
          <w:lang w:val="de-DE"/>
        </w:rPr>
      </w:pPr>
      <w:r w:rsidRPr="009D3159">
        <w:rPr>
          <w:rFonts w:ascii="Arial" w:hAnsi="Arial" w:cs="Arial"/>
          <w:lang w:val="de-DE"/>
        </w:rPr>
        <w:t>michele.buonerba@laborfonds.it</w:t>
      </w:r>
    </w:p>
    <w:p w14:paraId="4583395C" w14:textId="77777777" w:rsidR="00D24618" w:rsidRPr="009D3159" w:rsidRDefault="00D24618" w:rsidP="00D24618">
      <w:pPr>
        <w:jc w:val="both"/>
        <w:rPr>
          <w:rFonts w:ascii="Arial" w:hAnsi="Arial" w:cs="Arial"/>
          <w:lang w:val="de-DE"/>
        </w:rPr>
      </w:pPr>
    </w:p>
    <w:p w14:paraId="2C59D392" w14:textId="66ACDC11" w:rsidR="00756310" w:rsidRPr="009D3159" w:rsidRDefault="00D24618" w:rsidP="007025E1">
      <w:pPr>
        <w:jc w:val="both"/>
        <w:rPr>
          <w:rFonts w:ascii="Arial" w:hAnsi="Arial" w:cs="Arial"/>
          <w:lang w:val="de-DE"/>
        </w:rPr>
      </w:pPr>
      <w:r w:rsidRPr="00AA0FD7">
        <w:rPr>
          <w:rFonts w:ascii="Arial" w:hAnsi="Arial" w:cs="Arial"/>
          <w:b/>
          <w:bCs/>
          <w:lang w:val="de-DE"/>
        </w:rPr>
        <w:t>Anhang:</w:t>
      </w:r>
      <w:r w:rsidR="004F72E1" w:rsidRPr="009D3159">
        <w:rPr>
          <w:rFonts w:ascii="Arial" w:hAnsi="Arial" w:cs="Arial"/>
          <w:lang w:val="de-DE"/>
        </w:rPr>
        <w:t xml:space="preserve"> </w:t>
      </w:r>
      <w:r w:rsidRPr="009D3159">
        <w:rPr>
          <w:rFonts w:ascii="Arial" w:hAnsi="Arial" w:cs="Arial"/>
          <w:lang w:val="de-DE"/>
        </w:rPr>
        <w:t xml:space="preserve">Link zum Herunterladen </w:t>
      </w:r>
      <w:r w:rsidR="006B6C84">
        <w:rPr>
          <w:rFonts w:ascii="Arial" w:hAnsi="Arial" w:cs="Arial"/>
          <w:lang w:val="de-DE"/>
        </w:rPr>
        <w:t>von</w:t>
      </w:r>
      <w:r w:rsidRPr="009D3159">
        <w:rPr>
          <w:rFonts w:ascii="Arial" w:hAnsi="Arial" w:cs="Arial"/>
          <w:lang w:val="de-DE"/>
        </w:rPr>
        <w:t xml:space="preserve"> multimedialen Konferenzmaterial (Video, Audio, Fotos)</w:t>
      </w:r>
    </w:p>
    <w:sectPr w:rsidR="00756310" w:rsidRPr="009D3159" w:rsidSect="00FB3E2E">
      <w:headerReference w:type="default" r:id="rId7"/>
      <w:footerReference w:type="default" r:id="rId8"/>
      <w:pgSz w:w="11900" w:h="16840"/>
      <w:pgMar w:top="1843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A4F44" w14:textId="77777777" w:rsidR="00504DED" w:rsidRDefault="00504DED" w:rsidP="00C172CE">
      <w:r>
        <w:separator/>
      </w:r>
    </w:p>
  </w:endnote>
  <w:endnote w:type="continuationSeparator" w:id="0">
    <w:p w14:paraId="2FBCAD7D" w14:textId="77777777" w:rsidR="00504DED" w:rsidRDefault="00504DED" w:rsidP="00C17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porate S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756B8" w14:textId="2AF81014" w:rsidR="00191CEF" w:rsidRDefault="00191CEF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8D8EE2" wp14:editId="3E833CEF">
          <wp:simplePos x="0" y="0"/>
          <wp:positionH relativeFrom="column">
            <wp:posOffset>-297712</wp:posOffset>
          </wp:positionH>
          <wp:positionV relativeFrom="paragraph">
            <wp:posOffset>-614045</wp:posOffset>
          </wp:positionV>
          <wp:extent cx="1053465" cy="613410"/>
          <wp:effectExtent l="0" t="0" r="0" b="0"/>
          <wp:wrapNone/>
          <wp:docPr id="109" name="Immagine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830"/>
                  <a:stretch>
                    <a:fillRect/>
                  </a:stretch>
                </pic:blipFill>
                <pic:spPr bwMode="auto">
                  <a:xfrm>
                    <a:off x="0" y="0"/>
                    <a:ext cx="1053465" cy="613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B4527" w14:textId="77777777" w:rsidR="00504DED" w:rsidRDefault="00504DED" w:rsidP="00C172CE">
      <w:r>
        <w:separator/>
      </w:r>
    </w:p>
  </w:footnote>
  <w:footnote w:type="continuationSeparator" w:id="0">
    <w:p w14:paraId="3349E6DC" w14:textId="77777777" w:rsidR="00504DED" w:rsidRDefault="00504DED" w:rsidP="00C17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A7E28" w14:textId="735D36F5" w:rsidR="00191CEF" w:rsidRDefault="00191CEF">
    <w:pPr>
      <w:pStyle w:val="Intestazione"/>
    </w:pPr>
    <w:r>
      <w:rPr>
        <w:noProof/>
      </w:rPr>
      <w:drawing>
        <wp:inline distT="0" distB="0" distL="0" distR="0" wp14:anchorId="44C52BA7" wp14:editId="34D492A3">
          <wp:extent cx="6116320" cy="13995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39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5189"/>
    <w:multiLevelType w:val="hybridMultilevel"/>
    <w:tmpl w:val="55A87FC2"/>
    <w:lvl w:ilvl="0" w:tplc="AF7EF0BE">
      <w:start w:val="1"/>
      <w:numFmt w:val="bullet"/>
      <w:lvlText w:val=""/>
      <w:lvlJc w:val="left"/>
      <w:pPr>
        <w:ind w:left="77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" w15:restartNumberingAfterBreak="0">
    <w:nsid w:val="06017C7A"/>
    <w:multiLevelType w:val="hybridMultilevel"/>
    <w:tmpl w:val="3ED00264"/>
    <w:lvl w:ilvl="0" w:tplc="3A4A90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  <w:u w:val="none"/>
      </w:rPr>
    </w:lvl>
    <w:lvl w:ilvl="1" w:tplc="0410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0000016">
      <w:start w:val="26"/>
      <w:numFmt w:val="bullet"/>
      <w:lvlText w:val="-"/>
      <w:lvlJc w:val="left"/>
      <w:pPr>
        <w:tabs>
          <w:tab w:val="num" w:pos="2596"/>
        </w:tabs>
        <w:ind w:left="2596" w:hanging="360"/>
      </w:pPr>
      <w:rPr>
        <w:rFonts w:ascii="Arial" w:hAnsi="Arial"/>
        <w:b w:val="0"/>
      </w:rPr>
    </w:lvl>
    <w:lvl w:ilvl="4" w:tplc="0410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14900FB5"/>
    <w:multiLevelType w:val="hybridMultilevel"/>
    <w:tmpl w:val="46A226A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189F32EE"/>
    <w:multiLevelType w:val="hybridMultilevel"/>
    <w:tmpl w:val="293EB9E4"/>
    <w:lvl w:ilvl="0" w:tplc="FDA8B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 w15:restartNumberingAfterBreak="0">
    <w:nsid w:val="27732A09"/>
    <w:multiLevelType w:val="hybridMultilevel"/>
    <w:tmpl w:val="B9DCA132"/>
    <w:lvl w:ilvl="0" w:tplc="107E3104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E00B6"/>
    <w:multiLevelType w:val="hybridMultilevel"/>
    <w:tmpl w:val="BFF83364"/>
    <w:lvl w:ilvl="0" w:tplc="134CCFBA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24427"/>
    <w:multiLevelType w:val="hybridMultilevel"/>
    <w:tmpl w:val="E28EE2A0"/>
    <w:lvl w:ilvl="0" w:tplc="1FCC1B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B1B22"/>
    <w:multiLevelType w:val="hybridMultilevel"/>
    <w:tmpl w:val="0B1C758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8" w15:restartNumberingAfterBreak="0">
    <w:nsid w:val="4BE54F18"/>
    <w:multiLevelType w:val="hybridMultilevel"/>
    <w:tmpl w:val="1228E5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9387B"/>
    <w:multiLevelType w:val="hybridMultilevel"/>
    <w:tmpl w:val="FF341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F6458"/>
    <w:multiLevelType w:val="hybridMultilevel"/>
    <w:tmpl w:val="B38E0702"/>
    <w:lvl w:ilvl="0" w:tplc="0407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1" w15:restartNumberingAfterBreak="0">
    <w:nsid w:val="5B6C750B"/>
    <w:multiLevelType w:val="hybridMultilevel"/>
    <w:tmpl w:val="BAF4CB42"/>
    <w:lvl w:ilvl="0" w:tplc="804A2200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813F1"/>
    <w:multiLevelType w:val="hybridMultilevel"/>
    <w:tmpl w:val="514401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A209F"/>
    <w:multiLevelType w:val="hybridMultilevel"/>
    <w:tmpl w:val="A4A61B56"/>
    <w:lvl w:ilvl="0" w:tplc="FDD0DA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0512BB"/>
    <w:multiLevelType w:val="hybridMultilevel"/>
    <w:tmpl w:val="44F82DE4"/>
    <w:lvl w:ilvl="0" w:tplc="3CB2D5A8">
      <w:numFmt w:val="bullet"/>
      <w:lvlText w:val="-"/>
      <w:lvlJc w:val="left"/>
      <w:pPr>
        <w:ind w:left="1065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BEC5B56"/>
    <w:multiLevelType w:val="hybridMultilevel"/>
    <w:tmpl w:val="1E4A5A52"/>
    <w:lvl w:ilvl="0" w:tplc="AC76AB82">
      <w:start w:val="2017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264196">
    <w:abstractNumId w:val="3"/>
  </w:num>
  <w:num w:numId="2" w16cid:durableId="875965089">
    <w:abstractNumId w:val="15"/>
  </w:num>
  <w:num w:numId="3" w16cid:durableId="1386762410">
    <w:abstractNumId w:val="7"/>
  </w:num>
  <w:num w:numId="4" w16cid:durableId="313266627">
    <w:abstractNumId w:val="13"/>
  </w:num>
  <w:num w:numId="5" w16cid:durableId="1085687366">
    <w:abstractNumId w:val="14"/>
  </w:num>
  <w:num w:numId="6" w16cid:durableId="333071300">
    <w:abstractNumId w:val="13"/>
  </w:num>
  <w:num w:numId="7" w16cid:durableId="207300791">
    <w:abstractNumId w:val="11"/>
  </w:num>
  <w:num w:numId="8" w16cid:durableId="1843155035">
    <w:abstractNumId w:val="4"/>
  </w:num>
  <w:num w:numId="9" w16cid:durableId="19085663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69007811">
    <w:abstractNumId w:val="6"/>
  </w:num>
  <w:num w:numId="11" w16cid:durableId="1034161213">
    <w:abstractNumId w:val="2"/>
  </w:num>
  <w:num w:numId="12" w16cid:durableId="139201131">
    <w:abstractNumId w:val="12"/>
  </w:num>
  <w:num w:numId="13" w16cid:durableId="1981576068">
    <w:abstractNumId w:val="8"/>
  </w:num>
  <w:num w:numId="14" w16cid:durableId="497504326">
    <w:abstractNumId w:val="9"/>
  </w:num>
  <w:num w:numId="15" w16cid:durableId="1925334900">
    <w:abstractNumId w:val="5"/>
  </w:num>
  <w:num w:numId="16" w16cid:durableId="989022803">
    <w:abstractNumId w:val="1"/>
  </w:num>
  <w:num w:numId="17" w16cid:durableId="1667971359">
    <w:abstractNumId w:val="10"/>
  </w:num>
  <w:num w:numId="18" w16cid:durableId="414664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8DF"/>
    <w:rsid w:val="000011E3"/>
    <w:rsid w:val="00004E30"/>
    <w:rsid w:val="00011E54"/>
    <w:rsid w:val="00015270"/>
    <w:rsid w:val="0002469C"/>
    <w:rsid w:val="0003759D"/>
    <w:rsid w:val="0004391D"/>
    <w:rsid w:val="00046680"/>
    <w:rsid w:val="00056A8E"/>
    <w:rsid w:val="0006265A"/>
    <w:rsid w:val="000706FB"/>
    <w:rsid w:val="00072357"/>
    <w:rsid w:val="00082DE3"/>
    <w:rsid w:val="000951BE"/>
    <w:rsid w:val="000965FE"/>
    <w:rsid w:val="000A1960"/>
    <w:rsid w:val="000A67FA"/>
    <w:rsid w:val="000B3563"/>
    <w:rsid w:val="000D0ACD"/>
    <w:rsid w:val="000D1885"/>
    <w:rsid w:val="000D4BB0"/>
    <w:rsid w:val="000D676F"/>
    <w:rsid w:val="000E300D"/>
    <w:rsid w:val="000E736B"/>
    <w:rsid w:val="000F0A89"/>
    <w:rsid w:val="000F2A08"/>
    <w:rsid w:val="000F7D8D"/>
    <w:rsid w:val="0012023D"/>
    <w:rsid w:val="00127325"/>
    <w:rsid w:val="00127C98"/>
    <w:rsid w:val="0013400A"/>
    <w:rsid w:val="001372F8"/>
    <w:rsid w:val="0013736B"/>
    <w:rsid w:val="00143223"/>
    <w:rsid w:val="0015128C"/>
    <w:rsid w:val="00152C87"/>
    <w:rsid w:val="00191CEF"/>
    <w:rsid w:val="001A03C8"/>
    <w:rsid w:val="001A1234"/>
    <w:rsid w:val="001A2F6F"/>
    <w:rsid w:val="001A35AB"/>
    <w:rsid w:val="001A411D"/>
    <w:rsid w:val="001B0711"/>
    <w:rsid w:val="001C1C05"/>
    <w:rsid w:val="001D52D1"/>
    <w:rsid w:val="001E43F3"/>
    <w:rsid w:val="001F0731"/>
    <w:rsid w:val="001F2D64"/>
    <w:rsid w:val="001F390B"/>
    <w:rsid w:val="00200F6C"/>
    <w:rsid w:val="00201FA4"/>
    <w:rsid w:val="00206BFA"/>
    <w:rsid w:val="002170F9"/>
    <w:rsid w:val="00220216"/>
    <w:rsid w:val="00222106"/>
    <w:rsid w:val="00223E37"/>
    <w:rsid w:val="00223FD5"/>
    <w:rsid w:val="00225871"/>
    <w:rsid w:val="00240794"/>
    <w:rsid w:val="0024293E"/>
    <w:rsid w:val="002470D2"/>
    <w:rsid w:val="00253982"/>
    <w:rsid w:val="002554F2"/>
    <w:rsid w:val="00265CDF"/>
    <w:rsid w:val="002678ED"/>
    <w:rsid w:val="00272C4C"/>
    <w:rsid w:val="00272C54"/>
    <w:rsid w:val="00276936"/>
    <w:rsid w:val="00285101"/>
    <w:rsid w:val="00285310"/>
    <w:rsid w:val="00287BF5"/>
    <w:rsid w:val="002958A5"/>
    <w:rsid w:val="00295CDB"/>
    <w:rsid w:val="002C080F"/>
    <w:rsid w:val="002C74FC"/>
    <w:rsid w:val="002C7E12"/>
    <w:rsid w:val="002D29BC"/>
    <w:rsid w:val="002E4AFE"/>
    <w:rsid w:val="002E56E5"/>
    <w:rsid w:val="002E5A53"/>
    <w:rsid w:val="002E7557"/>
    <w:rsid w:val="002E7860"/>
    <w:rsid w:val="002F4021"/>
    <w:rsid w:val="002F6EB5"/>
    <w:rsid w:val="00300883"/>
    <w:rsid w:val="00300E18"/>
    <w:rsid w:val="003055B6"/>
    <w:rsid w:val="00322DC2"/>
    <w:rsid w:val="00326DBE"/>
    <w:rsid w:val="00331466"/>
    <w:rsid w:val="00341D41"/>
    <w:rsid w:val="003558FD"/>
    <w:rsid w:val="00355E4D"/>
    <w:rsid w:val="00363473"/>
    <w:rsid w:val="00365D2B"/>
    <w:rsid w:val="003700AA"/>
    <w:rsid w:val="003803FA"/>
    <w:rsid w:val="0039144A"/>
    <w:rsid w:val="003934D3"/>
    <w:rsid w:val="00396341"/>
    <w:rsid w:val="003A43D6"/>
    <w:rsid w:val="003A48AE"/>
    <w:rsid w:val="003A5855"/>
    <w:rsid w:val="003A6E9A"/>
    <w:rsid w:val="003B050E"/>
    <w:rsid w:val="003B1CA7"/>
    <w:rsid w:val="003C0D13"/>
    <w:rsid w:val="003C7D95"/>
    <w:rsid w:val="003E2D74"/>
    <w:rsid w:val="003E4DE7"/>
    <w:rsid w:val="003F227E"/>
    <w:rsid w:val="003F2544"/>
    <w:rsid w:val="003F31EF"/>
    <w:rsid w:val="003F4E72"/>
    <w:rsid w:val="00400848"/>
    <w:rsid w:val="0040186D"/>
    <w:rsid w:val="0040398D"/>
    <w:rsid w:val="00404133"/>
    <w:rsid w:val="00433A9F"/>
    <w:rsid w:val="0044031D"/>
    <w:rsid w:val="00443EEE"/>
    <w:rsid w:val="00451907"/>
    <w:rsid w:val="00457452"/>
    <w:rsid w:val="004633A7"/>
    <w:rsid w:val="00465807"/>
    <w:rsid w:val="00476486"/>
    <w:rsid w:val="0047749A"/>
    <w:rsid w:val="004802B1"/>
    <w:rsid w:val="00485094"/>
    <w:rsid w:val="00486370"/>
    <w:rsid w:val="004868B6"/>
    <w:rsid w:val="00493E1B"/>
    <w:rsid w:val="004A7CCE"/>
    <w:rsid w:val="004C4018"/>
    <w:rsid w:val="004D63DF"/>
    <w:rsid w:val="004E5B19"/>
    <w:rsid w:val="004F666B"/>
    <w:rsid w:val="004F6F1E"/>
    <w:rsid w:val="004F72E1"/>
    <w:rsid w:val="00504DED"/>
    <w:rsid w:val="00510D81"/>
    <w:rsid w:val="0051149C"/>
    <w:rsid w:val="00512113"/>
    <w:rsid w:val="005164F6"/>
    <w:rsid w:val="005202ED"/>
    <w:rsid w:val="0052763D"/>
    <w:rsid w:val="005317AD"/>
    <w:rsid w:val="005327F8"/>
    <w:rsid w:val="00540A8D"/>
    <w:rsid w:val="005534A1"/>
    <w:rsid w:val="0055563A"/>
    <w:rsid w:val="00561A03"/>
    <w:rsid w:val="00565A16"/>
    <w:rsid w:val="0057621A"/>
    <w:rsid w:val="005824B2"/>
    <w:rsid w:val="005901E2"/>
    <w:rsid w:val="005A0003"/>
    <w:rsid w:val="005A530A"/>
    <w:rsid w:val="005A6C05"/>
    <w:rsid w:val="005B7040"/>
    <w:rsid w:val="005C0B6B"/>
    <w:rsid w:val="005C2783"/>
    <w:rsid w:val="005C7B5E"/>
    <w:rsid w:val="005D1345"/>
    <w:rsid w:val="005D3357"/>
    <w:rsid w:val="005D4080"/>
    <w:rsid w:val="005D4DB4"/>
    <w:rsid w:val="005D63E1"/>
    <w:rsid w:val="005F4E08"/>
    <w:rsid w:val="00600A59"/>
    <w:rsid w:val="00605065"/>
    <w:rsid w:val="00606F6D"/>
    <w:rsid w:val="00611B39"/>
    <w:rsid w:val="006122DB"/>
    <w:rsid w:val="00617CAE"/>
    <w:rsid w:val="006214D9"/>
    <w:rsid w:val="00624B5F"/>
    <w:rsid w:val="006278FE"/>
    <w:rsid w:val="0063549C"/>
    <w:rsid w:val="00635C41"/>
    <w:rsid w:val="0063619C"/>
    <w:rsid w:val="00643CDD"/>
    <w:rsid w:val="00644C7C"/>
    <w:rsid w:val="006523D8"/>
    <w:rsid w:val="00654ADF"/>
    <w:rsid w:val="00660E61"/>
    <w:rsid w:val="00663291"/>
    <w:rsid w:val="006638B3"/>
    <w:rsid w:val="00685782"/>
    <w:rsid w:val="006867CD"/>
    <w:rsid w:val="006910CB"/>
    <w:rsid w:val="00691F39"/>
    <w:rsid w:val="00696810"/>
    <w:rsid w:val="006A2016"/>
    <w:rsid w:val="006A4B2E"/>
    <w:rsid w:val="006B1341"/>
    <w:rsid w:val="006B6C84"/>
    <w:rsid w:val="006C1ADD"/>
    <w:rsid w:val="006F203B"/>
    <w:rsid w:val="007025E1"/>
    <w:rsid w:val="007065BB"/>
    <w:rsid w:val="00711A9B"/>
    <w:rsid w:val="007174F5"/>
    <w:rsid w:val="007228FA"/>
    <w:rsid w:val="00726562"/>
    <w:rsid w:val="007274CC"/>
    <w:rsid w:val="00756310"/>
    <w:rsid w:val="007726DE"/>
    <w:rsid w:val="00773394"/>
    <w:rsid w:val="00774573"/>
    <w:rsid w:val="007755BB"/>
    <w:rsid w:val="00781EA4"/>
    <w:rsid w:val="00782201"/>
    <w:rsid w:val="0079602A"/>
    <w:rsid w:val="00796321"/>
    <w:rsid w:val="007A126F"/>
    <w:rsid w:val="007A3315"/>
    <w:rsid w:val="007A335A"/>
    <w:rsid w:val="007B231D"/>
    <w:rsid w:val="007B4B5A"/>
    <w:rsid w:val="007E2172"/>
    <w:rsid w:val="007E36A6"/>
    <w:rsid w:val="007E43B1"/>
    <w:rsid w:val="007E4730"/>
    <w:rsid w:val="007F3886"/>
    <w:rsid w:val="00805F65"/>
    <w:rsid w:val="008067FA"/>
    <w:rsid w:val="00810E5A"/>
    <w:rsid w:val="008249AF"/>
    <w:rsid w:val="008260AF"/>
    <w:rsid w:val="008317F1"/>
    <w:rsid w:val="00832193"/>
    <w:rsid w:val="00833FAC"/>
    <w:rsid w:val="00845B71"/>
    <w:rsid w:val="00851C4A"/>
    <w:rsid w:val="008571E4"/>
    <w:rsid w:val="00857891"/>
    <w:rsid w:val="00862DD3"/>
    <w:rsid w:val="00863EC4"/>
    <w:rsid w:val="00871418"/>
    <w:rsid w:val="008732F9"/>
    <w:rsid w:val="008814B3"/>
    <w:rsid w:val="00883022"/>
    <w:rsid w:val="00891671"/>
    <w:rsid w:val="00892E0D"/>
    <w:rsid w:val="00896728"/>
    <w:rsid w:val="008B4F03"/>
    <w:rsid w:val="008C01AF"/>
    <w:rsid w:val="008C243B"/>
    <w:rsid w:val="008D6D19"/>
    <w:rsid w:val="008D7AFE"/>
    <w:rsid w:val="008E15AF"/>
    <w:rsid w:val="008E3360"/>
    <w:rsid w:val="008E65FA"/>
    <w:rsid w:val="008F087B"/>
    <w:rsid w:val="008F6503"/>
    <w:rsid w:val="008F71CA"/>
    <w:rsid w:val="00902279"/>
    <w:rsid w:val="009043E0"/>
    <w:rsid w:val="00912A15"/>
    <w:rsid w:val="00914DF9"/>
    <w:rsid w:val="00943C5C"/>
    <w:rsid w:val="0096282B"/>
    <w:rsid w:val="0096645A"/>
    <w:rsid w:val="009756E1"/>
    <w:rsid w:val="009A126C"/>
    <w:rsid w:val="009A53F2"/>
    <w:rsid w:val="009C3CF3"/>
    <w:rsid w:val="009C4D26"/>
    <w:rsid w:val="009D3159"/>
    <w:rsid w:val="009E4916"/>
    <w:rsid w:val="009E5FA9"/>
    <w:rsid w:val="009E7B33"/>
    <w:rsid w:val="009F19B7"/>
    <w:rsid w:val="009F1BA0"/>
    <w:rsid w:val="009F52AF"/>
    <w:rsid w:val="00A0075B"/>
    <w:rsid w:val="00A01751"/>
    <w:rsid w:val="00A04DB9"/>
    <w:rsid w:val="00A119B4"/>
    <w:rsid w:val="00A1260E"/>
    <w:rsid w:val="00A129EE"/>
    <w:rsid w:val="00A2159E"/>
    <w:rsid w:val="00A239AC"/>
    <w:rsid w:val="00A3413F"/>
    <w:rsid w:val="00A43FA9"/>
    <w:rsid w:val="00A53C4E"/>
    <w:rsid w:val="00A55B67"/>
    <w:rsid w:val="00A61D52"/>
    <w:rsid w:val="00A66954"/>
    <w:rsid w:val="00A71EE7"/>
    <w:rsid w:val="00A72D56"/>
    <w:rsid w:val="00A7780D"/>
    <w:rsid w:val="00A855F2"/>
    <w:rsid w:val="00A85E09"/>
    <w:rsid w:val="00A91978"/>
    <w:rsid w:val="00AA05C4"/>
    <w:rsid w:val="00AA0FD7"/>
    <w:rsid w:val="00AB245F"/>
    <w:rsid w:val="00AC3101"/>
    <w:rsid w:val="00AC481E"/>
    <w:rsid w:val="00AC68D1"/>
    <w:rsid w:val="00AD58F8"/>
    <w:rsid w:val="00AD76D5"/>
    <w:rsid w:val="00AE6B15"/>
    <w:rsid w:val="00B175EF"/>
    <w:rsid w:val="00B3111C"/>
    <w:rsid w:val="00B32FC6"/>
    <w:rsid w:val="00B35DB3"/>
    <w:rsid w:val="00B4087A"/>
    <w:rsid w:val="00B40961"/>
    <w:rsid w:val="00B500A9"/>
    <w:rsid w:val="00B542AF"/>
    <w:rsid w:val="00B63218"/>
    <w:rsid w:val="00B67CE5"/>
    <w:rsid w:val="00B763F8"/>
    <w:rsid w:val="00B80083"/>
    <w:rsid w:val="00B81DCB"/>
    <w:rsid w:val="00B97E6B"/>
    <w:rsid w:val="00BB15F3"/>
    <w:rsid w:val="00BB46D0"/>
    <w:rsid w:val="00BB6384"/>
    <w:rsid w:val="00BC3098"/>
    <w:rsid w:val="00BC4E10"/>
    <w:rsid w:val="00BC5285"/>
    <w:rsid w:val="00BE2B78"/>
    <w:rsid w:val="00BF1D1B"/>
    <w:rsid w:val="00C02C91"/>
    <w:rsid w:val="00C038F6"/>
    <w:rsid w:val="00C05D68"/>
    <w:rsid w:val="00C172CE"/>
    <w:rsid w:val="00C26CC8"/>
    <w:rsid w:val="00C340AC"/>
    <w:rsid w:val="00C40256"/>
    <w:rsid w:val="00C40747"/>
    <w:rsid w:val="00C57928"/>
    <w:rsid w:val="00C86490"/>
    <w:rsid w:val="00C91DB4"/>
    <w:rsid w:val="00C9337B"/>
    <w:rsid w:val="00C94482"/>
    <w:rsid w:val="00C979F5"/>
    <w:rsid w:val="00CA0A49"/>
    <w:rsid w:val="00CA3A86"/>
    <w:rsid w:val="00CA4FCE"/>
    <w:rsid w:val="00CB52CC"/>
    <w:rsid w:val="00CC2494"/>
    <w:rsid w:val="00CC2D4A"/>
    <w:rsid w:val="00CC64A0"/>
    <w:rsid w:val="00CC740F"/>
    <w:rsid w:val="00CD2726"/>
    <w:rsid w:val="00CD7C76"/>
    <w:rsid w:val="00CD7F5E"/>
    <w:rsid w:val="00CE222A"/>
    <w:rsid w:val="00CF064A"/>
    <w:rsid w:val="00CF72BA"/>
    <w:rsid w:val="00D006AD"/>
    <w:rsid w:val="00D110D4"/>
    <w:rsid w:val="00D126A1"/>
    <w:rsid w:val="00D138DF"/>
    <w:rsid w:val="00D23967"/>
    <w:rsid w:val="00D24618"/>
    <w:rsid w:val="00D24D05"/>
    <w:rsid w:val="00D27229"/>
    <w:rsid w:val="00D34B67"/>
    <w:rsid w:val="00D35130"/>
    <w:rsid w:val="00D53029"/>
    <w:rsid w:val="00D75F8D"/>
    <w:rsid w:val="00D76D99"/>
    <w:rsid w:val="00D82BAF"/>
    <w:rsid w:val="00D83C25"/>
    <w:rsid w:val="00D906DD"/>
    <w:rsid w:val="00DB6221"/>
    <w:rsid w:val="00DB7FEE"/>
    <w:rsid w:val="00DD188A"/>
    <w:rsid w:val="00DE030F"/>
    <w:rsid w:val="00DE4005"/>
    <w:rsid w:val="00DE5113"/>
    <w:rsid w:val="00E12A89"/>
    <w:rsid w:val="00E138F8"/>
    <w:rsid w:val="00E153E0"/>
    <w:rsid w:val="00E2266E"/>
    <w:rsid w:val="00E22BBD"/>
    <w:rsid w:val="00E23AC2"/>
    <w:rsid w:val="00E279BA"/>
    <w:rsid w:val="00E32864"/>
    <w:rsid w:val="00E34B7A"/>
    <w:rsid w:val="00E50475"/>
    <w:rsid w:val="00E51224"/>
    <w:rsid w:val="00E53CD3"/>
    <w:rsid w:val="00E53E36"/>
    <w:rsid w:val="00E65926"/>
    <w:rsid w:val="00E663F3"/>
    <w:rsid w:val="00E701DA"/>
    <w:rsid w:val="00E77B4C"/>
    <w:rsid w:val="00E81B6B"/>
    <w:rsid w:val="00E949EB"/>
    <w:rsid w:val="00E958D9"/>
    <w:rsid w:val="00E974BD"/>
    <w:rsid w:val="00EB38ED"/>
    <w:rsid w:val="00EB6EA7"/>
    <w:rsid w:val="00EB785F"/>
    <w:rsid w:val="00EC27AE"/>
    <w:rsid w:val="00EC4279"/>
    <w:rsid w:val="00EC6AF8"/>
    <w:rsid w:val="00EC7BD1"/>
    <w:rsid w:val="00ED0F11"/>
    <w:rsid w:val="00ED0FAF"/>
    <w:rsid w:val="00EE3571"/>
    <w:rsid w:val="00EF734D"/>
    <w:rsid w:val="00F0201A"/>
    <w:rsid w:val="00F04B7F"/>
    <w:rsid w:val="00F2027E"/>
    <w:rsid w:val="00F245D9"/>
    <w:rsid w:val="00F41C26"/>
    <w:rsid w:val="00F44792"/>
    <w:rsid w:val="00F466D4"/>
    <w:rsid w:val="00F52194"/>
    <w:rsid w:val="00F72E2A"/>
    <w:rsid w:val="00F83171"/>
    <w:rsid w:val="00F86B3B"/>
    <w:rsid w:val="00F92D94"/>
    <w:rsid w:val="00F93CC4"/>
    <w:rsid w:val="00FA69FE"/>
    <w:rsid w:val="00FA6AD9"/>
    <w:rsid w:val="00FB3E2E"/>
    <w:rsid w:val="00FD55E8"/>
    <w:rsid w:val="00FE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3CCA7D"/>
  <w15:docId w15:val="{B05BBECD-2AC6-41B2-A6AA-222F815F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2E2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7755BB"/>
    <w:pPr>
      <w:keepNext/>
      <w:jc w:val="center"/>
      <w:outlineLvl w:val="0"/>
    </w:pPr>
    <w:rPr>
      <w:rFonts w:ascii="Corporate S" w:eastAsia="Times New Roman" w:hAnsi="Corporate S"/>
      <w:b/>
      <w:bCs/>
      <w:sz w:val="32"/>
      <w:szCs w:val="32"/>
      <w:u w:val="single"/>
    </w:rPr>
  </w:style>
  <w:style w:type="paragraph" w:styleId="Titolo2">
    <w:name w:val="heading 2"/>
    <w:basedOn w:val="Normale"/>
    <w:next w:val="Normale"/>
    <w:link w:val="Titolo2Carattere"/>
    <w:qFormat/>
    <w:locked/>
    <w:rsid w:val="007755BB"/>
    <w:pPr>
      <w:keepNext/>
      <w:outlineLvl w:val="1"/>
    </w:pPr>
    <w:rPr>
      <w:rFonts w:ascii="Tahoma" w:eastAsia="Times New Roman" w:hAnsi="Tahoma" w:cs="Tahoma"/>
      <w:i/>
      <w:i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locked/>
    <w:rsid w:val="007755BB"/>
    <w:pPr>
      <w:keepNext/>
      <w:outlineLvl w:val="3"/>
    </w:pPr>
    <w:rPr>
      <w:rFonts w:ascii="Tahoma" w:eastAsia="Times New Roman" w:hAnsi="Tahoma" w:cs="Tahoma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locked/>
    <w:rsid w:val="007755BB"/>
    <w:pPr>
      <w:keepNext/>
      <w:jc w:val="both"/>
      <w:outlineLvl w:val="6"/>
    </w:pPr>
    <w:rPr>
      <w:rFonts w:ascii="Corporate S" w:eastAsia="Times New Roman" w:hAnsi="Corporate S"/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qFormat/>
    <w:locked/>
    <w:rsid w:val="007755BB"/>
    <w:pPr>
      <w:keepNext/>
      <w:ind w:left="6120"/>
      <w:outlineLvl w:val="7"/>
    </w:pPr>
    <w:rPr>
      <w:rFonts w:ascii="Corporate S" w:eastAsia="Times New Roman" w:hAnsi="Corporate S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172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172C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C172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172CE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C172C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172CE"/>
    <w:rPr>
      <w:rFonts w:ascii="Lucida Grande" w:hAnsi="Lucida Grande" w:cs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7755BB"/>
    <w:rPr>
      <w:rFonts w:ascii="Corporate S" w:eastAsia="Times New Roman" w:hAnsi="Corporate S"/>
      <w:b/>
      <w:bCs/>
      <w:sz w:val="32"/>
      <w:szCs w:val="32"/>
      <w:u w:val="single"/>
    </w:rPr>
  </w:style>
  <w:style w:type="character" w:customStyle="1" w:styleId="Titolo2Carattere">
    <w:name w:val="Titolo 2 Carattere"/>
    <w:basedOn w:val="Carpredefinitoparagrafo"/>
    <w:link w:val="Titolo2"/>
    <w:rsid w:val="007755BB"/>
    <w:rPr>
      <w:rFonts w:ascii="Tahoma" w:eastAsia="Times New Roman" w:hAnsi="Tahoma" w:cs="Tahoma"/>
      <w:i/>
      <w:iCs/>
    </w:rPr>
  </w:style>
  <w:style w:type="character" w:customStyle="1" w:styleId="Titolo4Carattere">
    <w:name w:val="Titolo 4 Carattere"/>
    <w:basedOn w:val="Carpredefinitoparagrafo"/>
    <w:link w:val="Titolo4"/>
    <w:rsid w:val="007755BB"/>
    <w:rPr>
      <w:rFonts w:ascii="Tahoma" w:eastAsia="Times New Roman" w:hAnsi="Tahoma" w:cs="Tahoma"/>
      <w:b/>
      <w:bCs/>
    </w:rPr>
  </w:style>
  <w:style w:type="character" w:customStyle="1" w:styleId="Titolo7Carattere">
    <w:name w:val="Titolo 7 Carattere"/>
    <w:basedOn w:val="Carpredefinitoparagrafo"/>
    <w:link w:val="Titolo7"/>
    <w:rsid w:val="007755BB"/>
    <w:rPr>
      <w:rFonts w:ascii="Corporate S" w:eastAsia="Times New Roman" w:hAnsi="Corporate S"/>
      <w:b/>
      <w:bCs/>
    </w:rPr>
  </w:style>
  <w:style w:type="character" w:customStyle="1" w:styleId="Titolo8Carattere">
    <w:name w:val="Titolo 8 Carattere"/>
    <w:basedOn w:val="Carpredefinitoparagrafo"/>
    <w:link w:val="Titolo8"/>
    <w:rsid w:val="007755BB"/>
    <w:rPr>
      <w:rFonts w:ascii="Corporate S" w:eastAsia="Times New Roman" w:hAnsi="Corporate S"/>
      <w:b/>
      <w:bCs/>
    </w:rPr>
  </w:style>
  <w:style w:type="paragraph" w:styleId="Corpotesto">
    <w:name w:val="Body Text"/>
    <w:basedOn w:val="Normale"/>
    <w:link w:val="CorpotestoCarattere"/>
    <w:semiHidden/>
    <w:rsid w:val="007755BB"/>
    <w:pPr>
      <w:jc w:val="both"/>
    </w:pPr>
    <w:rPr>
      <w:rFonts w:ascii="Corporate S" w:eastAsia="Times New Roman" w:hAnsi="Corporate S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7755BB"/>
    <w:rPr>
      <w:rFonts w:ascii="Corporate S" w:eastAsia="Times New Roman" w:hAnsi="Corporate S"/>
    </w:rPr>
  </w:style>
  <w:style w:type="paragraph" w:styleId="Corpodeltesto3">
    <w:name w:val="Body Text 3"/>
    <w:basedOn w:val="Normale"/>
    <w:link w:val="Corpodeltesto3Carattere"/>
    <w:semiHidden/>
    <w:rsid w:val="007755BB"/>
    <w:rPr>
      <w:rFonts w:ascii="Arial" w:eastAsia="Times New Roman" w:hAnsi="Arial" w:cs="Arial"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7755BB"/>
    <w:rPr>
      <w:rFonts w:ascii="Arial" w:eastAsia="Times New Roman" w:hAnsi="Arial" w:cs="Arial"/>
    </w:rPr>
  </w:style>
  <w:style w:type="paragraph" w:customStyle="1" w:styleId="Default">
    <w:name w:val="Default"/>
    <w:rsid w:val="007755B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A196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072357"/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72357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72357"/>
    <w:rPr>
      <w:vertAlign w:val="superscript"/>
    </w:rPr>
  </w:style>
  <w:style w:type="paragraph" w:styleId="NormaleWeb">
    <w:name w:val="Normal (Web)"/>
    <w:basedOn w:val="Normale"/>
    <w:uiPriority w:val="99"/>
    <w:semiHidden/>
    <w:rsid w:val="005C7B5E"/>
    <w:pPr>
      <w:spacing w:before="240" w:after="240"/>
    </w:pPr>
    <w:rPr>
      <w:rFonts w:ascii="Arial Unicode MS" w:eastAsia="Arial Unicode MS" w:hAnsi="Arial Unicode MS" w:cs="Arial Unicode MS"/>
    </w:rPr>
  </w:style>
  <w:style w:type="character" w:styleId="Collegamentoipertestuale">
    <w:name w:val="Hyperlink"/>
    <w:basedOn w:val="Carpredefinitoparagrafo"/>
    <w:uiPriority w:val="99"/>
    <w:unhideWhenUsed/>
    <w:rsid w:val="002958A5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58A5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D24D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Modello_CartaIntestata_20gen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Modello_CartaIntestata_20gen2015</Template>
  <TotalTime>1</TotalTime>
  <Pages>1</Pages>
  <Words>337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BadDog Communication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Sonia Eccher</cp:lastModifiedBy>
  <cp:revision>3</cp:revision>
  <cp:lastPrinted>2022-04-27T13:22:00Z</cp:lastPrinted>
  <dcterms:created xsi:type="dcterms:W3CDTF">2022-04-27T13:22:00Z</dcterms:created>
  <dcterms:modified xsi:type="dcterms:W3CDTF">2022-04-28T14:37:00Z</dcterms:modified>
</cp:coreProperties>
</file>