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AFA89" w14:textId="48018E29" w:rsidR="00BA37AB" w:rsidRPr="00BA37AB" w:rsidRDefault="002F564E" w:rsidP="00BA37AB">
      <w:pPr>
        <w:pStyle w:val="Untertitel"/>
        <w:rPr>
          <w:rFonts w:ascii="Helvetica" w:hAnsi="Helvetica" w:cs="Didot"/>
          <w:i w:val="0"/>
          <w:color w:val="000000" w:themeColor="text1"/>
        </w:rPr>
      </w:pPr>
      <w:r>
        <w:rPr>
          <w:rFonts w:ascii="Helvetica" w:hAnsi="Helvetica" w:cs="Didot"/>
          <w:i w:val="0"/>
          <w:color w:val="000000" w:themeColor="text1"/>
        </w:rPr>
        <w:t xml:space="preserve">– </w:t>
      </w:r>
      <w:r w:rsidR="00BA37AB" w:rsidRPr="00BA37AB">
        <w:rPr>
          <w:rFonts w:ascii="Helvetica" w:hAnsi="Helvetica" w:cs="Didot"/>
          <w:i w:val="0"/>
          <w:color w:val="000000" w:themeColor="text1"/>
        </w:rPr>
        <w:t>Pressemitteilung</w:t>
      </w:r>
      <w:r w:rsidR="00B22D44">
        <w:rPr>
          <w:rFonts w:ascii="Helvetica" w:hAnsi="Helvetica" w:cs="Didot"/>
          <w:i w:val="0"/>
          <w:color w:val="000000" w:themeColor="text1"/>
        </w:rPr>
        <w:t xml:space="preserve"> 10. April 2024</w:t>
      </w:r>
      <w:r>
        <w:rPr>
          <w:rFonts w:ascii="Helvetica" w:hAnsi="Helvetica" w:cs="Didot"/>
          <w:i w:val="0"/>
          <w:color w:val="000000" w:themeColor="text1"/>
        </w:rPr>
        <w:t xml:space="preserve"> –</w:t>
      </w:r>
    </w:p>
    <w:p w14:paraId="2B8C6A8C" w14:textId="77777777" w:rsidR="00BA37AB" w:rsidRPr="00BA37AB" w:rsidRDefault="00BA37AB" w:rsidP="00BA37AB">
      <w:pPr>
        <w:pStyle w:val="Untertitel"/>
        <w:rPr>
          <w:rFonts w:ascii="Helvetica" w:hAnsi="Helvetica" w:cs="Didot"/>
          <w:i w:val="0"/>
        </w:rPr>
      </w:pPr>
    </w:p>
    <w:p w14:paraId="0DAD1408" w14:textId="4B2A29A5" w:rsidR="00BA37AB" w:rsidRPr="00BA37AB" w:rsidRDefault="00BA37AB" w:rsidP="00BA37AB">
      <w:pPr>
        <w:pStyle w:val="Untertitel"/>
        <w:spacing w:after="120"/>
        <w:rPr>
          <w:rFonts w:ascii="Helvetica" w:hAnsi="Helvetica" w:cs="Didot"/>
          <w:i w:val="0"/>
        </w:rPr>
      </w:pPr>
      <w:r w:rsidRPr="00BA37AB">
        <w:rPr>
          <w:rFonts w:ascii="Helvetica" w:hAnsi="Helvetica" w:cs="Didot"/>
          <w:i w:val="0"/>
        </w:rPr>
        <w:t>Forum internationales Strafrecht</w:t>
      </w:r>
    </w:p>
    <w:p w14:paraId="6DD85B96" w14:textId="7B6C8B2A" w:rsidR="00BA37AB" w:rsidRPr="00BA37AB" w:rsidRDefault="00BA37AB" w:rsidP="00D22520">
      <w:pPr>
        <w:pStyle w:val="berschrift2"/>
        <w:spacing w:before="0" w:after="120"/>
        <w:rPr>
          <w:rFonts w:ascii="Helvetica" w:hAnsi="Helvetica" w:cs="Didot"/>
          <w:bCs/>
        </w:rPr>
      </w:pPr>
      <w:r w:rsidRPr="00BA37AB">
        <w:rPr>
          <w:rFonts w:ascii="Helvetica" w:hAnsi="Helvetica" w:cs="Didot"/>
          <w:bCs/>
        </w:rPr>
        <w:t>Putins Ankläger zu Gast in Meran</w:t>
      </w:r>
    </w:p>
    <w:p w14:paraId="203E6A60" w14:textId="77777777" w:rsidR="00BA37AB" w:rsidRPr="00BA37AB" w:rsidRDefault="00BA37AB" w:rsidP="00BA37AB">
      <w:pPr>
        <w:spacing w:line="360" w:lineRule="exact"/>
        <w:rPr>
          <w:rFonts w:cs="Didot"/>
        </w:rPr>
      </w:pPr>
      <w:r w:rsidRPr="00BA37AB">
        <w:rPr>
          <w:rFonts w:cs="Didot"/>
        </w:rPr>
        <w:t>„In Kriegszeiten schweigt die Justiz nicht. Der internationale Strafgerichtshof wird 25“</w:t>
      </w:r>
    </w:p>
    <w:p w14:paraId="1583B979" w14:textId="77777777" w:rsidR="00BA37AB" w:rsidRPr="00BA37AB" w:rsidRDefault="00BA37AB" w:rsidP="00BA37AB">
      <w:pPr>
        <w:spacing w:line="360" w:lineRule="exact"/>
        <w:rPr>
          <w:rFonts w:cs="Didot"/>
          <w:lang w:val="en-US"/>
        </w:rPr>
      </w:pPr>
      <w:r w:rsidRPr="00D22520">
        <w:rPr>
          <w:rFonts w:cs="Didot"/>
          <w:lang w:val="en-US"/>
        </w:rPr>
        <w:t xml:space="preserve">“In tempo di guerra la giustizia non tace. </w:t>
      </w:r>
      <w:r w:rsidRPr="00BA37AB">
        <w:rPr>
          <w:rFonts w:cs="Didot"/>
          <w:lang w:val="en-US"/>
        </w:rPr>
        <w:t>I 25 anni della Corte penale internazionale"</w:t>
      </w:r>
    </w:p>
    <w:p w14:paraId="796F0D34" w14:textId="77777777" w:rsidR="00BA37AB" w:rsidRPr="00BA37AB" w:rsidRDefault="00BA37AB" w:rsidP="00BA37AB">
      <w:pPr>
        <w:spacing w:line="360" w:lineRule="exact"/>
        <w:rPr>
          <w:rFonts w:cs="Didot"/>
          <w:lang w:val="en-US"/>
        </w:rPr>
      </w:pPr>
      <w:r w:rsidRPr="00BA37AB">
        <w:rPr>
          <w:rFonts w:cs="Didot"/>
          <w:lang w:val="en-US"/>
        </w:rPr>
        <w:t xml:space="preserve">“In times of war law is not silent. The International Criminal Court at 25“ </w:t>
      </w:r>
    </w:p>
    <w:p w14:paraId="345A7136" w14:textId="77777777" w:rsidR="00BA37AB" w:rsidRPr="00BA37AB" w:rsidRDefault="00BA37AB" w:rsidP="00BA37AB">
      <w:pPr>
        <w:rPr>
          <w:rFonts w:cs="Didot"/>
          <w:lang w:val="en-US"/>
        </w:rPr>
      </w:pPr>
    </w:p>
    <w:p w14:paraId="0CB5FF0F" w14:textId="77777777" w:rsidR="00BA37AB" w:rsidRPr="00BA37AB" w:rsidRDefault="00BA37AB" w:rsidP="00145D65">
      <w:pPr>
        <w:spacing w:line="300" w:lineRule="exact"/>
        <w:ind w:left="567"/>
        <w:rPr>
          <w:rFonts w:cs="Didot"/>
          <w:sz w:val="22"/>
          <w:szCs w:val="22"/>
        </w:rPr>
      </w:pPr>
      <w:r w:rsidRPr="00BA37AB">
        <w:rPr>
          <w:rFonts w:cs="Didot"/>
          <w:sz w:val="22"/>
          <w:szCs w:val="22"/>
        </w:rPr>
        <w:t>20. April 2024, 9.00–13.00 Uhr</w:t>
      </w:r>
    </w:p>
    <w:p w14:paraId="3D069F24" w14:textId="77777777" w:rsidR="00BA37AB" w:rsidRDefault="00BA37AB" w:rsidP="00145D65">
      <w:pPr>
        <w:spacing w:line="300" w:lineRule="exact"/>
        <w:ind w:left="567"/>
        <w:rPr>
          <w:rFonts w:cs="Didot"/>
          <w:sz w:val="22"/>
          <w:szCs w:val="22"/>
        </w:rPr>
      </w:pPr>
      <w:r w:rsidRPr="00BA37AB">
        <w:rPr>
          <w:rFonts w:cs="Didot"/>
          <w:sz w:val="22"/>
          <w:szCs w:val="22"/>
        </w:rPr>
        <w:t>Pavillon des Fleurs (Kurhaus Meran)</w:t>
      </w:r>
    </w:p>
    <w:p w14:paraId="004BC999" w14:textId="662AA756" w:rsidR="001B565B" w:rsidRPr="00BA37AB" w:rsidRDefault="00000000" w:rsidP="00145D65">
      <w:pPr>
        <w:spacing w:line="300" w:lineRule="exact"/>
        <w:ind w:left="567"/>
        <w:rPr>
          <w:rFonts w:cs="Didot"/>
          <w:sz w:val="22"/>
          <w:szCs w:val="22"/>
        </w:rPr>
      </w:pPr>
      <w:hyperlink r:id="rId6" w:history="1">
        <w:r w:rsidR="001B565B" w:rsidRPr="001B565B">
          <w:rPr>
            <w:rStyle w:val="Hyperlink"/>
            <w:rFonts w:cs="Didot"/>
            <w:sz w:val="22"/>
            <w:szCs w:val="22"/>
          </w:rPr>
          <w:t>––&gt; Homepage</w:t>
        </w:r>
      </w:hyperlink>
    </w:p>
    <w:p w14:paraId="421406DD" w14:textId="77777777" w:rsidR="00BA37AB" w:rsidRPr="00BA37AB" w:rsidRDefault="00BA37AB" w:rsidP="00BA37AB">
      <w:pPr>
        <w:spacing w:line="300" w:lineRule="exact"/>
        <w:jc w:val="center"/>
        <w:rPr>
          <w:rFonts w:cs="Didot"/>
          <w:sz w:val="22"/>
          <w:szCs w:val="22"/>
        </w:rPr>
      </w:pPr>
    </w:p>
    <w:p w14:paraId="15581D83" w14:textId="1E1398EA" w:rsidR="00BA37AB" w:rsidRPr="00BA37AB" w:rsidRDefault="00BA37AB" w:rsidP="00B846F7">
      <w:pPr>
        <w:spacing w:line="300" w:lineRule="exact"/>
        <w:jc w:val="both"/>
        <w:rPr>
          <w:rFonts w:cs="Didot"/>
          <w:sz w:val="22"/>
          <w:szCs w:val="22"/>
        </w:rPr>
      </w:pPr>
      <w:r w:rsidRPr="00BA37AB">
        <w:rPr>
          <w:rFonts w:cs="Didot"/>
          <w:sz w:val="22"/>
          <w:szCs w:val="22"/>
        </w:rPr>
        <w:t xml:space="preserve">Im März 2023 wird gegen den russischen Präsidenten Wladimir Putin ein internationaler Haftbefehl erlassen. Der Chefankläger des Internationalen Strafgerichtshofes (IStGH), Karim A. A. Khan KC, macht mit dieser außergewöhnlichen Entscheidung deutlich, dass auch in Kriegszeiten Recht und Justiz nicht untätig bleiben dürfen. </w:t>
      </w:r>
    </w:p>
    <w:p w14:paraId="7070DA2B" w14:textId="77777777" w:rsidR="00BA37AB" w:rsidRPr="00BA37AB" w:rsidRDefault="00BA37AB" w:rsidP="00B846F7">
      <w:pPr>
        <w:spacing w:line="300" w:lineRule="exact"/>
        <w:jc w:val="both"/>
        <w:rPr>
          <w:rFonts w:cs="Didot"/>
          <w:sz w:val="22"/>
          <w:szCs w:val="22"/>
        </w:rPr>
      </w:pPr>
    </w:p>
    <w:p w14:paraId="346E8A93" w14:textId="3EBD78D2" w:rsidR="00BA37AB" w:rsidRPr="00BA37AB" w:rsidRDefault="00BA37AB" w:rsidP="00B846F7">
      <w:pPr>
        <w:spacing w:line="300" w:lineRule="exact"/>
        <w:jc w:val="both"/>
        <w:rPr>
          <w:rFonts w:cs="Didot"/>
          <w:sz w:val="22"/>
          <w:szCs w:val="22"/>
        </w:rPr>
      </w:pPr>
      <w:r w:rsidRPr="00BA37AB">
        <w:rPr>
          <w:rFonts w:cs="Didot"/>
          <w:sz w:val="22"/>
          <w:szCs w:val="22"/>
        </w:rPr>
        <w:t>Anlässlich des 25-jährigen Bestehens des IStGH präsentiert die Euregio Plattform für Menschenwürde und Menschenrechte ein hochkarätig besetztes Forum zum Thema inter</w:t>
      </w:r>
      <w:r w:rsidR="00B846F7">
        <w:rPr>
          <w:rFonts w:cs="Didot"/>
          <w:sz w:val="22"/>
          <w:szCs w:val="22"/>
        </w:rPr>
        <w:softHyphen/>
      </w:r>
      <w:r w:rsidRPr="00BA37AB">
        <w:rPr>
          <w:rFonts w:cs="Didot"/>
          <w:sz w:val="22"/>
          <w:szCs w:val="22"/>
        </w:rPr>
        <w:t>nationales Strafrecht. Chefankläger Karim A. A. Khan KC wird im ersten Teil der Veran</w:t>
      </w:r>
      <w:r w:rsidR="00B846F7">
        <w:rPr>
          <w:rFonts w:cs="Didot"/>
          <w:sz w:val="22"/>
          <w:szCs w:val="22"/>
        </w:rPr>
        <w:softHyphen/>
      </w:r>
      <w:r w:rsidRPr="00BA37AB">
        <w:rPr>
          <w:rFonts w:cs="Didot"/>
          <w:sz w:val="22"/>
          <w:szCs w:val="22"/>
        </w:rPr>
        <w:t>staltung die Herausforderungen und Abwägungen sowie den aktuellen Stand der inter</w:t>
      </w:r>
      <w:r w:rsidR="00B846F7">
        <w:rPr>
          <w:rFonts w:cs="Didot"/>
          <w:sz w:val="22"/>
          <w:szCs w:val="22"/>
        </w:rPr>
        <w:softHyphen/>
      </w:r>
      <w:r w:rsidRPr="00BA37AB">
        <w:rPr>
          <w:rFonts w:cs="Didot"/>
          <w:sz w:val="22"/>
          <w:szCs w:val="22"/>
        </w:rPr>
        <w:t>nationalen Straf</w:t>
      </w:r>
      <w:r w:rsidR="00B846F7">
        <w:rPr>
          <w:rFonts w:cs="Didot"/>
          <w:sz w:val="22"/>
          <w:szCs w:val="22"/>
        </w:rPr>
        <w:softHyphen/>
      </w:r>
      <w:r w:rsidRPr="00BA37AB">
        <w:rPr>
          <w:rFonts w:cs="Didot"/>
          <w:sz w:val="22"/>
          <w:szCs w:val="22"/>
        </w:rPr>
        <w:t xml:space="preserve">verfolgung erläutern. Der Vize-Präsident des IStGH, Rosario Salvatore Aitala, spricht über die konkreten Erfahrungen und die praktische Arbeit des Gerichts. </w:t>
      </w:r>
    </w:p>
    <w:p w14:paraId="0FC6F2E9" w14:textId="77777777" w:rsidR="00BA37AB" w:rsidRPr="00BA37AB" w:rsidRDefault="00BA37AB" w:rsidP="00B846F7">
      <w:pPr>
        <w:spacing w:line="300" w:lineRule="exact"/>
        <w:jc w:val="both"/>
        <w:rPr>
          <w:rFonts w:cs="Didot"/>
          <w:sz w:val="22"/>
          <w:szCs w:val="22"/>
        </w:rPr>
      </w:pPr>
    </w:p>
    <w:p w14:paraId="5E618F63" w14:textId="05D0EB08" w:rsidR="00BA37AB" w:rsidRPr="00BA37AB" w:rsidRDefault="00BA37AB" w:rsidP="00B846F7">
      <w:pPr>
        <w:spacing w:line="300" w:lineRule="exact"/>
        <w:jc w:val="both"/>
        <w:rPr>
          <w:rFonts w:cs="Didot"/>
          <w:sz w:val="22"/>
          <w:szCs w:val="22"/>
        </w:rPr>
      </w:pPr>
      <w:r w:rsidRPr="00BA37AB">
        <w:rPr>
          <w:rFonts w:cs="Didot"/>
          <w:sz w:val="22"/>
          <w:szCs w:val="22"/>
        </w:rPr>
        <w:t>Die Top-Juristen Giuseppe Nesi, Professor an der Universität Trient und Mitglied der UN-Völkerrechtskommission, und Astrid Reisinger-Coracini, international anerkannte Expertin für Völkerstrafrecht an der Universität Wien, zeigen die grundlegenden Aspekte dieser schwieri</w:t>
      </w:r>
      <w:r w:rsidR="00B846F7">
        <w:rPr>
          <w:rFonts w:cs="Didot"/>
          <w:sz w:val="22"/>
          <w:szCs w:val="22"/>
        </w:rPr>
        <w:softHyphen/>
      </w:r>
      <w:r w:rsidRPr="00BA37AB">
        <w:rPr>
          <w:rFonts w:cs="Didot"/>
          <w:sz w:val="22"/>
          <w:szCs w:val="22"/>
        </w:rPr>
        <w:t xml:space="preserve">gen Thematik auf und stellen sie in den Kontext komplexer Situationen.  </w:t>
      </w:r>
    </w:p>
    <w:p w14:paraId="5FC6B263" w14:textId="77777777" w:rsidR="00BA37AB" w:rsidRPr="00BA37AB" w:rsidRDefault="00BA37AB" w:rsidP="00B846F7">
      <w:pPr>
        <w:spacing w:line="300" w:lineRule="exact"/>
        <w:jc w:val="both"/>
        <w:rPr>
          <w:rFonts w:cs="Didot"/>
          <w:sz w:val="22"/>
          <w:szCs w:val="22"/>
        </w:rPr>
      </w:pPr>
    </w:p>
    <w:p w14:paraId="64B66F9B" w14:textId="77777777" w:rsidR="00BA37AB" w:rsidRPr="00BA37AB" w:rsidRDefault="00BA37AB" w:rsidP="00B846F7">
      <w:pPr>
        <w:spacing w:line="300" w:lineRule="exact"/>
        <w:jc w:val="both"/>
        <w:rPr>
          <w:rFonts w:cs="Didot"/>
          <w:sz w:val="22"/>
          <w:szCs w:val="22"/>
        </w:rPr>
      </w:pPr>
      <w:r w:rsidRPr="00BA37AB">
        <w:rPr>
          <w:rFonts w:cs="Didot"/>
          <w:sz w:val="22"/>
          <w:szCs w:val="22"/>
        </w:rPr>
        <w:t xml:space="preserve">Im zweiten Teil diskutieren Studierende der drei Euregio-Universitäten Bozen, Trient und Innsbruck mit den „Praktikern“ des internationalen Strafrechts. Mit dabei ist der ehemalige Vize-Präsident des IStGH Cuno Tarfusser. Die Diskussion schafft Raum für allgemeine Fragen von Laien und insbesondere für die Anliegen und die Sichtweisen junger Wissenschaftler. </w:t>
      </w:r>
    </w:p>
    <w:p w14:paraId="45E47FE0" w14:textId="77777777" w:rsidR="00BA37AB" w:rsidRPr="00BA37AB" w:rsidRDefault="00BA37AB" w:rsidP="00B846F7">
      <w:pPr>
        <w:spacing w:line="300" w:lineRule="exact"/>
        <w:jc w:val="both"/>
        <w:rPr>
          <w:rFonts w:cs="Didot"/>
          <w:sz w:val="22"/>
          <w:szCs w:val="22"/>
        </w:rPr>
      </w:pPr>
    </w:p>
    <w:p w14:paraId="6A0A83CC" w14:textId="2A40D312" w:rsidR="00BA37AB" w:rsidRPr="00BA37AB" w:rsidRDefault="00BA37AB" w:rsidP="00B846F7">
      <w:pPr>
        <w:spacing w:line="300" w:lineRule="exact"/>
        <w:jc w:val="both"/>
        <w:rPr>
          <w:rFonts w:cs="Didot"/>
          <w:sz w:val="22"/>
          <w:szCs w:val="22"/>
        </w:rPr>
      </w:pPr>
      <w:r w:rsidRPr="00BA37AB">
        <w:rPr>
          <w:rFonts w:cs="Didot"/>
          <w:sz w:val="22"/>
          <w:szCs w:val="22"/>
        </w:rPr>
        <w:t>Bereits nach dem ersten Weltkrieg gab es Versuche, eine weltweit anerkannte und völker</w:t>
      </w:r>
      <w:r w:rsidR="00B846F7">
        <w:rPr>
          <w:rFonts w:cs="Didot"/>
          <w:sz w:val="22"/>
          <w:szCs w:val="22"/>
        </w:rPr>
        <w:softHyphen/>
      </w:r>
      <w:r w:rsidRPr="00BA37AB">
        <w:rPr>
          <w:rFonts w:cs="Didot"/>
          <w:sz w:val="22"/>
          <w:szCs w:val="22"/>
        </w:rPr>
        <w:t>rechtlich verbindliche Strafgerichtsbarkeit zu etablieren. Im Zuge der Nürnberger Prozesse kam es wieder zu Bestrebungen, über Ad-hoc-Strafgerichte hinaus konkrete Normen für eine internationale Strafjustiz zu schaffen. Doch erst nach dem Ende des Kalten Krieges gelang es, dieses Anliegen mit dem Römischen Statut und der Gründung des Internationalen Straf</w:t>
      </w:r>
      <w:r w:rsidR="00B846F7">
        <w:rPr>
          <w:rFonts w:cs="Didot"/>
          <w:sz w:val="22"/>
          <w:szCs w:val="22"/>
        </w:rPr>
        <w:softHyphen/>
      </w:r>
      <w:r w:rsidRPr="00BA37AB">
        <w:rPr>
          <w:rFonts w:cs="Didot"/>
          <w:sz w:val="22"/>
          <w:szCs w:val="22"/>
        </w:rPr>
        <w:t xml:space="preserve">gerichtshofes in Den Haag zu verwirklichen. </w:t>
      </w:r>
    </w:p>
    <w:p w14:paraId="306F17A1" w14:textId="77777777" w:rsidR="00BA37AB" w:rsidRPr="00BA37AB" w:rsidRDefault="00BA37AB" w:rsidP="00B846F7">
      <w:pPr>
        <w:spacing w:line="300" w:lineRule="exact"/>
        <w:jc w:val="both"/>
        <w:rPr>
          <w:rFonts w:cs="Didot"/>
          <w:sz w:val="22"/>
          <w:szCs w:val="22"/>
        </w:rPr>
      </w:pPr>
    </w:p>
    <w:p w14:paraId="30EA5242" w14:textId="1F8B5A20" w:rsidR="00BA37AB" w:rsidRPr="00BA37AB" w:rsidRDefault="00BA37AB" w:rsidP="00B846F7">
      <w:pPr>
        <w:spacing w:line="300" w:lineRule="exact"/>
        <w:jc w:val="both"/>
        <w:rPr>
          <w:rFonts w:cs="Didot"/>
          <w:sz w:val="22"/>
          <w:szCs w:val="22"/>
        </w:rPr>
      </w:pPr>
      <w:r w:rsidRPr="00BA37AB">
        <w:rPr>
          <w:rFonts w:cs="Didot"/>
          <w:sz w:val="22"/>
          <w:szCs w:val="22"/>
        </w:rPr>
        <w:lastRenderedPageBreak/>
        <w:t>Der Titel der Veranstaltung „In Kriegszeiten schweigt die Justiz nicht“ ist eine Abwandlung de</w:t>
      </w:r>
      <w:r w:rsidR="00B846F7">
        <w:rPr>
          <w:rFonts w:cs="Didot"/>
          <w:sz w:val="22"/>
          <w:szCs w:val="22"/>
        </w:rPr>
        <w:t>s</w:t>
      </w:r>
      <w:r w:rsidRPr="00BA37AB">
        <w:rPr>
          <w:rFonts w:cs="Didot"/>
          <w:sz w:val="22"/>
          <w:szCs w:val="22"/>
        </w:rPr>
        <w:t xml:space="preserve"> klassischen Cicero-Zitats „Silent enim leges inter arma – In Kriegszeiten schweigt das Recht“. Das 1998 unterzeichnete Römische Statut und der daraufhin gegründete internationale Straf</w:t>
      </w:r>
      <w:r w:rsidR="00B846F7">
        <w:rPr>
          <w:rFonts w:cs="Didot"/>
          <w:sz w:val="22"/>
          <w:szCs w:val="22"/>
        </w:rPr>
        <w:softHyphen/>
      </w:r>
      <w:r w:rsidRPr="00BA37AB">
        <w:rPr>
          <w:rFonts w:cs="Didot"/>
          <w:sz w:val="22"/>
          <w:szCs w:val="22"/>
        </w:rPr>
        <w:t>gerichtshof lassen sich als Versuch verstehen, diese Doktrin grundsätzlich in Frage zu stellen.</w:t>
      </w:r>
    </w:p>
    <w:p w14:paraId="28626E7E" w14:textId="77777777" w:rsidR="00BA37AB" w:rsidRPr="00BA37AB" w:rsidRDefault="00BA37AB" w:rsidP="00B846F7">
      <w:pPr>
        <w:spacing w:line="300" w:lineRule="exact"/>
        <w:jc w:val="both"/>
        <w:rPr>
          <w:rFonts w:cs="Didot"/>
          <w:sz w:val="22"/>
          <w:szCs w:val="22"/>
        </w:rPr>
      </w:pPr>
    </w:p>
    <w:p w14:paraId="63359A4F" w14:textId="51844CC0" w:rsidR="00BA37AB" w:rsidRPr="00BA37AB" w:rsidRDefault="00BA37AB" w:rsidP="00B846F7">
      <w:pPr>
        <w:spacing w:line="300" w:lineRule="exact"/>
        <w:jc w:val="both"/>
        <w:rPr>
          <w:rFonts w:cs="Didot"/>
          <w:sz w:val="22"/>
          <w:szCs w:val="22"/>
        </w:rPr>
      </w:pPr>
      <w:r w:rsidRPr="00BA37AB">
        <w:rPr>
          <w:rFonts w:cs="Didot"/>
          <w:sz w:val="22"/>
          <w:szCs w:val="22"/>
        </w:rPr>
        <w:t xml:space="preserve">Aufgrund des Kriegsgeschehens in der Ukraine und im Nahostkonflikt steht auch der IStGH vor enormen Herausforderungen. Auf der einen Seite möchte man ein länderübergreifendes Gerechtigkeitsempfinden nicht enttäuschen, das mit großen Erwartungen verbunden ist. Auf der anderen Seite gibt es Kritik, den Vorwurf der Doppelmoral und nach wie vor sehr viele Staaten, die das internationale Strafrecht nicht anerkennen. Hinzu kommt, dass der IStGH bisher eher mit Bürgerkriegen beschäftigt war als mit internationalen bewaffneten Konflikten. </w:t>
      </w:r>
    </w:p>
    <w:p w14:paraId="1A6DADEE" w14:textId="2D2D1C64" w:rsidR="00BA37AB" w:rsidRPr="00BA37AB" w:rsidRDefault="00BA37AB" w:rsidP="00B846F7">
      <w:pPr>
        <w:spacing w:line="300" w:lineRule="exact"/>
        <w:jc w:val="both"/>
        <w:rPr>
          <w:rFonts w:cs="Didot"/>
          <w:sz w:val="22"/>
          <w:szCs w:val="22"/>
        </w:rPr>
      </w:pPr>
    </w:p>
    <w:p w14:paraId="708F9887" w14:textId="13FBE53C" w:rsidR="006A7CE1" w:rsidRDefault="00BA37AB" w:rsidP="00B846F7">
      <w:pPr>
        <w:spacing w:line="300" w:lineRule="exact"/>
        <w:jc w:val="both"/>
        <w:rPr>
          <w:rFonts w:cs="Didot"/>
          <w:sz w:val="22"/>
          <w:szCs w:val="22"/>
        </w:rPr>
      </w:pPr>
      <w:r w:rsidRPr="00BA37AB">
        <w:rPr>
          <w:rFonts w:cs="Didot"/>
          <w:sz w:val="22"/>
          <w:szCs w:val="22"/>
        </w:rPr>
        <w:t>Ein Vierteljahrhundert nach Gründung des IStGH ist daher die Frage besonders aktuell, welche Möglichkeiten sich aus dem internationalen Strafrecht ergeben, welche Erwartungen gerechtfertigt sind und inwieweit dem Gericht die Hände gebunden sind.</w:t>
      </w:r>
    </w:p>
    <w:p w14:paraId="301212F2" w14:textId="54EE2878" w:rsidR="006A7CE1" w:rsidRDefault="006A7CE1" w:rsidP="00B846F7">
      <w:pPr>
        <w:spacing w:line="300" w:lineRule="exact"/>
        <w:jc w:val="both"/>
        <w:rPr>
          <w:rFonts w:cs="Didot"/>
          <w:sz w:val="22"/>
          <w:szCs w:val="22"/>
        </w:rPr>
      </w:pPr>
    </w:p>
    <w:p w14:paraId="510EA20D" w14:textId="58CC1E3E" w:rsidR="006A7CE1" w:rsidRDefault="006A7CE1" w:rsidP="00BA37AB">
      <w:pPr>
        <w:spacing w:line="300" w:lineRule="exact"/>
        <w:rPr>
          <w:rFonts w:cs="Didot"/>
          <w:sz w:val="22"/>
          <w:szCs w:val="22"/>
        </w:rPr>
      </w:pPr>
      <w:r>
        <w:rPr>
          <w:rFonts w:cs="Didot"/>
          <w:sz w:val="22"/>
          <w:szCs w:val="22"/>
        </w:rPr>
        <w:t xml:space="preserve">Ansprechpartner: </w:t>
      </w:r>
    </w:p>
    <w:p w14:paraId="18E9FE1B" w14:textId="3EDCD916" w:rsidR="006A7CE1" w:rsidRDefault="006A7CE1" w:rsidP="00B846F7">
      <w:pPr>
        <w:spacing w:line="300" w:lineRule="exact"/>
        <w:rPr>
          <w:rFonts w:cs="Didot"/>
          <w:sz w:val="22"/>
          <w:szCs w:val="22"/>
        </w:rPr>
      </w:pPr>
      <w:r>
        <w:rPr>
          <w:rFonts w:cs="Didot"/>
          <w:sz w:val="22"/>
          <w:szCs w:val="22"/>
        </w:rPr>
        <w:t>Dr. Robert Simon (Wissenschaftlicher Leiter der Euregio-Plattform für Menschenwürde und Menschenrechte, EUPHUR)</w:t>
      </w:r>
    </w:p>
    <w:p w14:paraId="7A910539" w14:textId="74512267" w:rsidR="006A7CE1" w:rsidRDefault="00000000" w:rsidP="00BA37AB">
      <w:pPr>
        <w:spacing w:line="300" w:lineRule="exact"/>
        <w:rPr>
          <w:rFonts w:cs="Didot"/>
          <w:sz w:val="22"/>
          <w:szCs w:val="22"/>
        </w:rPr>
      </w:pPr>
      <w:hyperlink r:id="rId7" w:history="1">
        <w:r w:rsidR="006A7CE1" w:rsidRPr="005F63FF">
          <w:rPr>
            <w:rStyle w:val="Hyperlink"/>
            <w:rFonts w:cs="Didot"/>
            <w:sz w:val="22"/>
            <w:szCs w:val="22"/>
          </w:rPr>
          <w:t>Robert.simon@euphur.org</w:t>
        </w:r>
      </w:hyperlink>
    </w:p>
    <w:p w14:paraId="6F78B93C" w14:textId="48A1C432" w:rsidR="006A7CE1" w:rsidRDefault="006A7CE1" w:rsidP="00BA37AB">
      <w:pPr>
        <w:spacing w:line="300" w:lineRule="exact"/>
        <w:rPr>
          <w:rFonts w:cs="Didot"/>
          <w:sz w:val="22"/>
          <w:szCs w:val="22"/>
        </w:rPr>
      </w:pPr>
      <w:r>
        <w:rPr>
          <w:rFonts w:cs="Didot"/>
          <w:sz w:val="22"/>
          <w:szCs w:val="22"/>
        </w:rPr>
        <w:t>Tel. +49 176 96178811</w:t>
      </w:r>
    </w:p>
    <w:p w14:paraId="3928924A" w14:textId="29710DA2" w:rsidR="006A7CE1" w:rsidRDefault="006A7CE1" w:rsidP="00BA37AB">
      <w:pPr>
        <w:spacing w:line="300" w:lineRule="exact"/>
        <w:rPr>
          <w:rFonts w:cs="Didot"/>
          <w:sz w:val="22"/>
          <w:szCs w:val="22"/>
        </w:rPr>
      </w:pPr>
    </w:p>
    <w:p w14:paraId="3D7FB669" w14:textId="3980F357" w:rsidR="006A7CE1" w:rsidRDefault="006A7CE1" w:rsidP="00221A2D">
      <w:pPr>
        <w:spacing w:after="120" w:line="300" w:lineRule="exact"/>
        <w:rPr>
          <w:rFonts w:cs="Didot"/>
          <w:sz w:val="22"/>
          <w:szCs w:val="22"/>
        </w:rPr>
      </w:pPr>
      <w:r>
        <w:rPr>
          <w:rFonts w:cs="Didot"/>
          <w:sz w:val="22"/>
          <w:szCs w:val="22"/>
        </w:rPr>
        <w:t>Downloadbereich: Plakat, Programm, Bilder Chef-Ankläger</w:t>
      </w:r>
      <w:r w:rsidR="00B22D44">
        <w:rPr>
          <w:rFonts w:cs="Didot"/>
          <w:sz w:val="22"/>
          <w:szCs w:val="22"/>
        </w:rPr>
        <w:t xml:space="preserve"> etc. </w:t>
      </w:r>
    </w:p>
    <w:p w14:paraId="0437473A" w14:textId="25C0CC21" w:rsidR="00CC3CEF" w:rsidRDefault="00000000" w:rsidP="00B846F7">
      <w:pPr>
        <w:spacing w:line="300" w:lineRule="exact"/>
        <w:rPr>
          <w:rFonts w:cs="Didot"/>
          <w:sz w:val="22"/>
          <w:szCs w:val="22"/>
        </w:rPr>
      </w:pPr>
      <w:hyperlink r:id="rId8" w:history="1">
        <w:r w:rsidR="00221A2D" w:rsidRPr="00221A2D">
          <w:rPr>
            <w:rStyle w:val="Hyperlink"/>
            <w:rFonts w:cs="Didot"/>
            <w:sz w:val="22"/>
            <w:szCs w:val="22"/>
          </w:rPr>
          <w:t>https://www.meran.academy/downloadbereich-forum-internationales-strafrecht/</w:t>
        </w:r>
      </w:hyperlink>
    </w:p>
    <w:p w14:paraId="0C6B3DD9" w14:textId="77777777" w:rsidR="006A7CE1" w:rsidRDefault="006A7CE1" w:rsidP="006A7CE1">
      <w:pPr>
        <w:spacing w:line="300" w:lineRule="exact"/>
        <w:rPr>
          <w:rFonts w:cs="Didot"/>
          <w:sz w:val="22"/>
          <w:szCs w:val="22"/>
        </w:rPr>
      </w:pPr>
    </w:p>
    <w:p w14:paraId="665AD730" w14:textId="6785A080" w:rsidR="00BA37AB" w:rsidRPr="00BA37AB" w:rsidRDefault="006A7CE1" w:rsidP="006A7CE1">
      <w:pPr>
        <w:spacing w:line="300" w:lineRule="exact"/>
        <w:rPr>
          <w:rFonts w:cs="Didot"/>
          <w:sz w:val="22"/>
          <w:szCs w:val="22"/>
        </w:rPr>
      </w:pPr>
      <w:r>
        <w:rPr>
          <w:rFonts w:cs="Didot"/>
          <w:noProof/>
          <w:sz w:val="22"/>
          <w:szCs w:val="22"/>
        </w:rPr>
        <w:drawing>
          <wp:anchor distT="0" distB="0" distL="114300" distR="114300" simplePos="0" relativeHeight="251658240" behindDoc="0" locked="0" layoutInCell="1" allowOverlap="1" wp14:anchorId="5D05538C" wp14:editId="1C3B8CA0">
            <wp:simplePos x="0" y="0"/>
            <wp:positionH relativeFrom="column">
              <wp:posOffset>13260</wp:posOffset>
            </wp:positionH>
            <wp:positionV relativeFrom="paragraph">
              <wp:posOffset>78828</wp:posOffset>
            </wp:positionV>
            <wp:extent cx="2160000" cy="1440080"/>
            <wp:effectExtent l="0" t="0" r="0" b="0"/>
            <wp:wrapNone/>
            <wp:docPr id="1464064565" name="Grafik 2" descr="Karim A.A. Khan KC">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64565" name="Grafik 2" descr="Karim A.A. Khan KC">
                      <a:extLst>
                        <a:ext uri="{C183D7F6-B498-43B3-948B-1728B52AA6E4}">
                          <adec:decorative xmlns:adec="http://schemas.microsoft.com/office/drawing/2017/decorative" val="0"/>
                        </a:ext>
                      </a:extLst>
                    </pic:cNvPr>
                    <pic:cNvPicPr/>
                  </pic:nvPicPr>
                  <pic:blipFill>
                    <a:blip r:embed="rId9"/>
                    <a:stretch>
                      <a:fillRect/>
                    </a:stretch>
                  </pic:blipFill>
                  <pic:spPr>
                    <a:xfrm>
                      <a:off x="0" y="0"/>
                      <a:ext cx="2160000" cy="1440080"/>
                    </a:xfrm>
                    <a:prstGeom prst="rect">
                      <a:avLst/>
                    </a:prstGeom>
                  </pic:spPr>
                </pic:pic>
              </a:graphicData>
            </a:graphic>
            <wp14:sizeRelH relativeFrom="page">
              <wp14:pctWidth>0</wp14:pctWidth>
            </wp14:sizeRelH>
            <wp14:sizeRelV relativeFrom="page">
              <wp14:pctHeight>0</wp14:pctHeight>
            </wp14:sizeRelV>
          </wp:anchor>
        </w:drawing>
      </w:r>
    </w:p>
    <w:p w14:paraId="45FE4765" w14:textId="77777777" w:rsidR="00BA37AB" w:rsidRPr="00BA37AB" w:rsidRDefault="00BA37AB" w:rsidP="00BA37AB">
      <w:pPr>
        <w:spacing w:line="300" w:lineRule="exact"/>
        <w:rPr>
          <w:rFonts w:cs="Didot"/>
          <w:sz w:val="22"/>
          <w:szCs w:val="22"/>
        </w:rPr>
      </w:pPr>
    </w:p>
    <w:p w14:paraId="2FB01AF7" w14:textId="358D10E7" w:rsidR="00713B31" w:rsidRPr="00BA37AB" w:rsidRDefault="00713B31" w:rsidP="00BA37AB">
      <w:pPr>
        <w:spacing w:line="300" w:lineRule="exact"/>
        <w:jc w:val="both"/>
        <w:rPr>
          <w:rFonts w:cs="Didot"/>
          <w:sz w:val="22"/>
          <w:szCs w:val="22"/>
        </w:rPr>
      </w:pPr>
    </w:p>
    <w:sectPr w:rsidR="00713B31" w:rsidRPr="00BA37AB" w:rsidSect="00FC6AF9">
      <w:headerReference w:type="default" r:id="rId10"/>
      <w:footerReference w:type="even" r:id="rId11"/>
      <w:footerReference w:type="default" r:id="rId12"/>
      <w:pgSz w:w="11900" w:h="16840"/>
      <w:pgMar w:top="2611" w:right="1418" w:bottom="1134" w:left="1418"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5F73" w14:textId="77777777" w:rsidR="00380DF2" w:rsidRDefault="00380DF2" w:rsidP="00C96703">
      <w:r>
        <w:separator/>
      </w:r>
    </w:p>
  </w:endnote>
  <w:endnote w:type="continuationSeparator" w:id="0">
    <w:p w14:paraId="6F938E7E" w14:textId="77777777" w:rsidR="00380DF2" w:rsidRDefault="00380DF2" w:rsidP="00C9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idot">
    <w:panose1 w:val="02000503000000020003"/>
    <w:charset w:val="B1"/>
    <w:family w:val="auto"/>
    <w:pitch w:val="variable"/>
    <w:sig w:usb0="80000867"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04294360"/>
      <w:docPartObj>
        <w:docPartGallery w:val="Page Numbers (Bottom of Page)"/>
        <w:docPartUnique/>
      </w:docPartObj>
    </w:sdtPr>
    <w:sdtContent>
      <w:p w14:paraId="3F4EC66A" w14:textId="4E299922" w:rsidR="00B846F7" w:rsidRDefault="00B846F7" w:rsidP="005F63F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DD8A8B2" w14:textId="77777777" w:rsidR="00B846F7" w:rsidRDefault="00B846F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516D" w14:textId="36D0172A" w:rsidR="00B846F7" w:rsidRPr="00B846F7" w:rsidRDefault="00000000" w:rsidP="002D4D3E">
    <w:pPr>
      <w:pStyle w:val="Fuzeile"/>
      <w:framePr w:wrap="notBeside" w:vAnchor="text" w:hAnchor="page" w:x="5847" w:y="-181"/>
      <w:rPr>
        <w:rStyle w:val="Seitenzahl"/>
        <w:sz w:val="16"/>
        <w:szCs w:val="16"/>
      </w:rPr>
    </w:pPr>
    <w:sdt>
      <w:sdtPr>
        <w:rPr>
          <w:rStyle w:val="Seitenzahl"/>
        </w:rPr>
        <w:id w:val="-1808010179"/>
        <w:docPartObj>
          <w:docPartGallery w:val="Page Numbers (Bottom of Page)"/>
          <w:docPartUnique/>
        </w:docPartObj>
      </w:sdtPr>
      <w:sdtEndPr>
        <w:rPr>
          <w:rStyle w:val="Seitenzahl"/>
          <w:sz w:val="16"/>
          <w:szCs w:val="16"/>
        </w:rPr>
      </w:sdtEndPr>
      <w:sdtContent>
        <w:r w:rsidR="00B846F7" w:rsidRPr="00B846F7">
          <w:rPr>
            <w:rStyle w:val="Seitenzahl"/>
            <w:sz w:val="16"/>
            <w:szCs w:val="16"/>
          </w:rPr>
          <w:fldChar w:fldCharType="begin"/>
        </w:r>
        <w:r w:rsidR="00B846F7" w:rsidRPr="00B846F7">
          <w:rPr>
            <w:rStyle w:val="Seitenzahl"/>
            <w:sz w:val="16"/>
            <w:szCs w:val="16"/>
          </w:rPr>
          <w:instrText xml:space="preserve"> PAGE </w:instrText>
        </w:r>
        <w:r w:rsidR="00B846F7" w:rsidRPr="00B846F7">
          <w:rPr>
            <w:rStyle w:val="Seitenzahl"/>
            <w:sz w:val="16"/>
            <w:szCs w:val="16"/>
          </w:rPr>
          <w:fldChar w:fldCharType="separate"/>
        </w:r>
        <w:r w:rsidR="00B846F7" w:rsidRPr="00B846F7">
          <w:rPr>
            <w:rStyle w:val="Seitenzahl"/>
            <w:noProof/>
            <w:sz w:val="16"/>
            <w:szCs w:val="16"/>
          </w:rPr>
          <w:t>1</w:t>
        </w:r>
        <w:r w:rsidR="00B846F7" w:rsidRPr="00B846F7">
          <w:rPr>
            <w:rStyle w:val="Seitenzahl"/>
            <w:sz w:val="16"/>
            <w:szCs w:val="16"/>
          </w:rPr>
          <w:fldChar w:fldCharType="end"/>
        </w:r>
      </w:sdtContent>
    </w:sdt>
    <w:r w:rsidR="00B846F7" w:rsidRPr="00B846F7">
      <w:rPr>
        <w:rStyle w:val="Seitenzahl"/>
        <w:sz w:val="16"/>
        <w:szCs w:val="16"/>
      </w:rPr>
      <w:t>/2</w:t>
    </w:r>
  </w:p>
  <w:p w14:paraId="0DC6879B" w14:textId="77777777" w:rsidR="00B846F7" w:rsidRDefault="00B846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4664" w14:textId="77777777" w:rsidR="00380DF2" w:rsidRDefault="00380DF2" w:rsidP="00C96703">
      <w:r>
        <w:separator/>
      </w:r>
    </w:p>
  </w:footnote>
  <w:footnote w:type="continuationSeparator" w:id="0">
    <w:p w14:paraId="052625DB" w14:textId="77777777" w:rsidR="00380DF2" w:rsidRDefault="00380DF2" w:rsidP="00C96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C469" w14:textId="3F642674" w:rsidR="00507A28" w:rsidRPr="00C96703" w:rsidRDefault="00507A28" w:rsidP="00C96703">
    <w:pPr>
      <w:pStyle w:val="Kopfzeile"/>
    </w:pPr>
    <w:r>
      <w:rPr>
        <w:noProof/>
      </w:rPr>
      <w:drawing>
        <wp:anchor distT="0" distB="0" distL="114300" distR="114300" simplePos="0" relativeHeight="251657216" behindDoc="0" locked="0" layoutInCell="1" allowOverlap="1" wp14:anchorId="31946A0E" wp14:editId="0DA90A2C">
          <wp:simplePos x="0" y="0"/>
          <wp:positionH relativeFrom="column">
            <wp:posOffset>2085975</wp:posOffset>
          </wp:positionH>
          <wp:positionV relativeFrom="paragraph">
            <wp:posOffset>-56515</wp:posOffset>
          </wp:positionV>
          <wp:extent cx="1800225" cy="937895"/>
          <wp:effectExtent l="0" t="0" r="3175" b="1905"/>
          <wp:wrapNone/>
          <wp:docPr id="2114385257" name="Bild 1" descr="euphur_logo_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phur_logo_pr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E14111B" wp14:editId="6E62241E">
              <wp:simplePos x="0" y="0"/>
              <wp:positionH relativeFrom="column">
                <wp:posOffset>4114800</wp:posOffset>
              </wp:positionH>
              <wp:positionV relativeFrom="paragraph">
                <wp:posOffset>-261620</wp:posOffset>
              </wp:positionV>
              <wp:extent cx="2171700" cy="1371600"/>
              <wp:effectExtent l="0" t="0" r="0" b="0"/>
              <wp:wrapThrough wrapText="bothSides">
                <wp:wrapPolygon edited="0">
                  <wp:start x="632" y="1000"/>
                  <wp:lineTo x="632" y="20400"/>
                  <wp:lineTo x="20842" y="20400"/>
                  <wp:lineTo x="20842" y="1000"/>
                  <wp:lineTo x="632" y="100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716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E61A9D1" w14:textId="77777777" w:rsidR="00507A28" w:rsidRPr="008C3190" w:rsidRDefault="00507A28" w:rsidP="008C3190">
                          <w:pPr>
                            <w:spacing w:line="220" w:lineRule="exact"/>
                            <w:rPr>
                              <w:color w:val="595959"/>
                              <w:sz w:val="16"/>
                              <w:szCs w:val="16"/>
                              <w:lang w:val="it-IT"/>
                            </w:rPr>
                          </w:pPr>
                          <w:r w:rsidRPr="008C3190">
                            <w:rPr>
                              <w:color w:val="595959"/>
                              <w:sz w:val="16"/>
                              <w:szCs w:val="16"/>
                              <w:lang w:val="it-IT"/>
                            </w:rPr>
                            <w:t>Accademia di Merano</w:t>
                          </w:r>
                        </w:p>
                        <w:p w14:paraId="435AC4B5" w14:textId="05AFE35D" w:rsidR="00507A28" w:rsidRPr="008C3190" w:rsidRDefault="00507A28" w:rsidP="008C3190">
                          <w:pPr>
                            <w:spacing w:after="60" w:line="220" w:lineRule="exact"/>
                            <w:rPr>
                              <w:color w:val="595959"/>
                              <w:sz w:val="16"/>
                              <w:szCs w:val="16"/>
                              <w:lang w:val="it-IT"/>
                            </w:rPr>
                          </w:pPr>
                          <w:r w:rsidRPr="008C3190">
                            <w:rPr>
                              <w:color w:val="595959"/>
                              <w:sz w:val="16"/>
                              <w:szCs w:val="16"/>
                              <w:lang w:val="it-IT"/>
                            </w:rPr>
                            <w:t>Akademie Meran</w:t>
                          </w:r>
                          <w:r w:rsidRPr="008C3190">
                            <w:rPr>
                              <w:color w:val="595959"/>
                              <w:sz w:val="16"/>
                              <w:szCs w:val="16"/>
                              <w:lang w:val="it-IT"/>
                            </w:rPr>
                            <w:br/>
                            <w:t>Meran Academy</w:t>
                          </w:r>
                        </w:p>
                        <w:p w14:paraId="2110C326" w14:textId="77777777" w:rsidR="00507A28" w:rsidRPr="008C3190" w:rsidRDefault="00507A28" w:rsidP="008C3190">
                          <w:pPr>
                            <w:spacing w:line="220" w:lineRule="exact"/>
                            <w:rPr>
                              <w:color w:val="595959"/>
                              <w:sz w:val="16"/>
                              <w:szCs w:val="16"/>
                            </w:rPr>
                          </w:pPr>
                          <w:r w:rsidRPr="008C3190">
                            <w:rPr>
                              <w:color w:val="595959"/>
                              <w:sz w:val="16"/>
                              <w:szCs w:val="16"/>
                            </w:rPr>
                            <w:t>Via Innerhofer 1 | Innerhofer Str. 1</w:t>
                          </w:r>
                        </w:p>
                        <w:p w14:paraId="1B1B4DD1" w14:textId="77777777" w:rsidR="00507A28" w:rsidRPr="008C3190" w:rsidRDefault="00507A28" w:rsidP="008C3190">
                          <w:pPr>
                            <w:spacing w:after="60" w:line="220" w:lineRule="exact"/>
                            <w:rPr>
                              <w:color w:val="595959"/>
                              <w:sz w:val="16"/>
                              <w:szCs w:val="16"/>
                            </w:rPr>
                          </w:pPr>
                          <w:r w:rsidRPr="008C3190">
                            <w:rPr>
                              <w:color w:val="595959"/>
                              <w:sz w:val="16"/>
                              <w:szCs w:val="16"/>
                            </w:rPr>
                            <w:t>Merano 39012 Meran</w:t>
                          </w:r>
                        </w:p>
                        <w:p w14:paraId="01850992" w14:textId="77777777" w:rsidR="00507A28" w:rsidRPr="008C3190" w:rsidRDefault="00507A28" w:rsidP="008C3190">
                          <w:pPr>
                            <w:spacing w:line="220" w:lineRule="exact"/>
                            <w:rPr>
                              <w:color w:val="595959"/>
                              <w:sz w:val="16"/>
                              <w:szCs w:val="16"/>
                            </w:rPr>
                          </w:pPr>
                          <w:r w:rsidRPr="008C3190">
                            <w:rPr>
                              <w:color w:val="595959"/>
                              <w:sz w:val="16"/>
                              <w:szCs w:val="16"/>
                            </w:rPr>
                            <w:t>Tel.047</w:t>
                          </w:r>
                          <w:r w:rsidRPr="008C3190">
                            <w:rPr>
                              <w:color w:val="595959"/>
                              <w:spacing w:val="20"/>
                              <w:sz w:val="16"/>
                              <w:szCs w:val="16"/>
                            </w:rPr>
                            <w:t>3/</w:t>
                          </w:r>
                          <w:r w:rsidRPr="008C3190">
                            <w:rPr>
                              <w:color w:val="595959"/>
                              <w:sz w:val="16"/>
                              <w:szCs w:val="16"/>
                            </w:rPr>
                            <w:t>237737</w:t>
                          </w:r>
                        </w:p>
                        <w:p w14:paraId="67CCD3D1" w14:textId="126DDA74" w:rsidR="00507A28" w:rsidRPr="008C3190" w:rsidRDefault="00AF381A" w:rsidP="008C3190">
                          <w:pPr>
                            <w:spacing w:line="220" w:lineRule="exact"/>
                            <w:rPr>
                              <w:color w:val="595959"/>
                              <w:sz w:val="16"/>
                              <w:szCs w:val="16"/>
                            </w:rPr>
                          </w:pPr>
                          <w:r w:rsidRPr="008C3190">
                            <w:rPr>
                              <w:color w:val="595959"/>
                              <w:sz w:val="16"/>
                              <w:szCs w:val="16"/>
                            </w:rPr>
                            <w:t>www.</w:t>
                          </w:r>
                          <w:r w:rsidR="00BA37AB">
                            <w:rPr>
                              <w:color w:val="595959"/>
                              <w:sz w:val="16"/>
                              <w:szCs w:val="16"/>
                            </w:rPr>
                            <w:t>meran.academy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4111B" id="_x0000_t202" coordsize="21600,21600" o:spt="202" path="m,l,21600r21600,l21600,xe">
              <v:stroke joinstyle="miter"/>
              <v:path gradientshapeok="t" o:connecttype="rect"/>
            </v:shapetype>
            <v:shape id="Text Box 2" o:spid="_x0000_s1026" type="#_x0000_t202" style="position:absolute;margin-left:324pt;margin-top:-20.6pt;width:171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" filled="f" stroked="f">
              <v:textbox inset=",7.2pt,,7.2pt">
                <w:txbxContent>
                  <w:p w14:paraId="2E61A9D1" w14:textId="77777777" w:rsidR="00507A28" w:rsidRPr="008C3190" w:rsidRDefault="00507A28" w:rsidP="008C3190">
                    <w:pPr>
                      <w:spacing w:line="220" w:lineRule="exact"/>
                      <w:rPr>
                        <w:color w:val="595959"/>
                        <w:sz w:val="16"/>
                        <w:szCs w:val="16"/>
                        <w:lang w:val="it-IT"/>
                      </w:rPr>
                    </w:pPr>
                    <w:r w:rsidRPr="008C3190">
                      <w:rPr>
                        <w:color w:val="595959"/>
                        <w:sz w:val="16"/>
                        <w:szCs w:val="16"/>
                        <w:lang w:val="it-IT"/>
                      </w:rPr>
                      <w:t>Accademia di Merano</w:t>
                    </w:r>
                  </w:p>
                  <w:p w14:paraId="435AC4B5" w14:textId="05AFE35D" w:rsidR="00507A28" w:rsidRPr="008C3190" w:rsidRDefault="00507A28" w:rsidP="008C3190">
                    <w:pPr>
                      <w:spacing w:after="60" w:line="220" w:lineRule="exact"/>
                      <w:rPr>
                        <w:color w:val="595959"/>
                        <w:sz w:val="16"/>
                        <w:szCs w:val="16"/>
                        <w:lang w:val="it-IT"/>
                      </w:rPr>
                    </w:pPr>
                    <w:r w:rsidRPr="008C3190">
                      <w:rPr>
                        <w:color w:val="595959"/>
                        <w:sz w:val="16"/>
                        <w:szCs w:val="16"/>
                        <w:lang w:val="it-IT"/>
                      </w:rPr>
                      <w:t>Akademie Meran</w:t>
                    </w:r>
                    <w:r w:rsidRPr="008C3190">
                      <w:rPr>
                        <w:color w:val="595959"/>
                        <w:sz w:val="16"/>
                        <w:szCs w:val="16"/>
                        <w:lang w:val="it-IT"/>
                      </w:rPr>
                      <w:br/>
                      <w:t>Meran Academy</w:t>
                    </w:r>
                  </w:p>
                  <w:p w14:paraId="2110C326" w14:textId="77777777" w:rsidR="00507A28" w:rsidRPr="008C3190" w:rsidRDefault="00507A28" w:rsidP="008C3190">
                    <w:pPr>
                      <w:spacing w:line="220" w:lineRule="exact"/>
                      <w:rPr>
                        <w:color w:val="595959"/>
                        <w:sz w:val="16"/>
                        <w:szCs w:val="16"/>
                      </w:rPr>
                    </w:pPr>
                    <w:r w:rsidRPr="008C3190">
                      <w:rPr>
                        <w:color w:val="595959"/>
                        <w:sz w:val="16"/>
                        <w:szCs w:val="16"/>
                      </w:rPr>
                      <w:t>Via Innerhofer 1 | Innerhofer Str. 1</w:t>
                    </w:r>
                  </w:p>
                  <w:p w14:paraId="1B1B4DD1" w14:textId="77777777" w:rsidR="00507A28" w:rsidRPr="008C3190" w:rsidRDefault="00507A28" w:rsidP="008C3190">
                    <w:pPr>
                      <w:spacing w:after="60" w:line="220" w:lineRule="exact"/>
                      <w:rPr>
                        <w:color w:val="595959"/>
                        <w:sz w:val="16"/>
                        <w:szCs w:val="16"/>
                      </w:rPr>
                    </w:pPr>
                    <w:r w:rsidRPr="008C3190">
                      <w:rPr>
                        <w:color w:val="595959"/>
                        <w:sz w:val="16"/>
                        <w:szCs w:val="16"/>
                      </w:rPr>
                      <w:t>Merano 39012 Meran</w:t>
                    </w:r>
                  </w:p>
                  <w:p w14:paraId="01850992" w14:textId="77777777" w:rsidR="00507A28" w:rsidRPr="008C3190" w:rsidRDefault="00507A28" w:rsidP="008C3190">
                    <w:pPr>
                      <w:spacing w:line="220" w:lineRule="exact"/>
                      <w:rPr>
                        <w:color w:val="595959"/>
                        <w:sz w:val="16"/>
                        <w:szCs w:val="16"/>
                      </w:rPr>
                    </w:pPr>
                    <w:r w:rsidRPr="008C3190">
                      <w:rPr>
                        <w:color w:val="595959"/>
                        <w:sz w:val="16"/>
                        <w:szCs w:val="16"/>
                      </w:rPr>
                      <w:t>Tel.047</w:t>
                    </w:r>
                    <w:r w:rsidRPr="008C3190">
                      <w:rPr>
                        <w:color w:val="595959"/>
                        <w:spacing w:val="20"/>
                        <w:sz w:val="16"/>
                        <w:szCs w:val="16"/>
                      </w:rPr>
                      <w:t>3/</w:t>
                    </w:r>
                    <w:r w:rsidRPr="008C3190">
                      <w:rPr>
                        <w:color w:val="595959"/>
                        <w:sz w:val="16"/>
                        <w:szCs w:val="16"/>
                      </w:rPr>
                      <w:t>237737</w:t>
                    </w:r>
                  </w:p>
                  <w:p w14:paraId="67CCD3D1" w14:textId="126DDA74" w:rsidR="00507A28" w:rsidRPr="008C3190" w:rsidRDefault="00AF381A" w:rsidP="008C3190">
                    <w:pPr>
                      <w:spacing w:line="220" w:lineRule="exact"/>
                      <w:rPr>
                        <w:color w:val="595959"/>
                        <w:sz w:val="16"/>
                        <w:szCs w:val="16"/>
                      </w:rPr>
                    </w:pPr>
                    <w:r w:rsidRPr="008C3190">
                      <w:rPr>
                        <w:color w:val="595959"/>
                        <w:sz w:val="16"/>
                        <w:szCs w:val="16"/>
                      </w:rPr>
                      <w:t>www.</w:t>
                    </w:r>
                    <w:r w:rsidR="00BA37AB">
                      <w:rPr>
                        <w:color w:val="595959"/>
                        <w:sz w:val="16"/>
                        <w:szCs w:val="16"/>
                      </w:rPr>
                      <w:t>meran.academy</w:t>
                    </w:r>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DA"/>
    <w:rsid w:val="00003E9A"/>
    <w:rsid w:val="000178AB"/>
    <w:rsid w:val="00033FE6"/>
    <w:rsid w:val="00073292"/>
    <w:rsid w:val="000B2472"/>
    <w:rsid w:val="000E05A2"/>
    <w:rsid w:val="001125BC"/>
    <w:rsid w:val="00145D65"/>
    <w:rsid w:val="001A7A75"/>
    <w:rsid w:val="001B565B"/>
    <w:rsid w:val="001B798B"/>
    <w:rsid w:val="00220D17"/>
    <w:rsid w:val="00221A2D"/>
    <w:rsid w:val="002544F2"/>
    <w:rsid w:val="00260198"/>
    <w:rsid w:val="0026362D"/>
    <w:rsid w:val="002C6B29"/>
    <w:rsid w:val="002D4D3E"/>
    <w:rsid w:val="002D5AC4"/>
    <w:rsid w:val="002F564E"/>
    <w:rsid w:val="003049EC"/>
    <w:rsid w:val="00333722"/>
    <w:rsid w:val="00380DF2"/>
    <w:rsid w:val="003971AC"/>
    <w:rsid w:val="003F4669"/>
    <w:rsid w:val="004144C4"/>
    <w:rsid w:val="00484241"/>
    <w:rsid w:val="00486218"/>
    <w:rsid w:val="00507A28"/>
    <w:rsid w:val="00517EA4"/>
    <w:rsid w:val="005468DF"/>
    <w:rsid w:val="005619C8"/>
    <w:rsid w:val="00586093"/>
    <w:rsid w:val="005C0124"/>
    <w:rsid w:val="005F2C77"/>
    <w:rsid w:val="00622F8F"/>
    <w:rsid w:val="00623E8A"/>
    <w:rsid w:val="006A059C"/>
    <w:rsid w:val="006A1427"/>
    <w:rsid w:val="006A7CE1"/>
    <w:rsid w:val="00706B94"/>
    <w:rsid w:val="00713B31"/>
    <w:rsid w:val="007227E5"/>
    <w:rsid w:val="007357EE"/>
    <w:rsid w:val="00746D09"/>
    <w:rsid w:val="00766FFF"/>
    <w:rsid w:val="00786825"/>
    <w:rsid w:val="007E111E"/>
    <w:rsid w:val="008C1570"/>
    <w:rsid w:val="008C3190"/>
    <w:rsid w:val="008C7498"/>
    <w:rsid w:val="008E2349"/>
    <w:rsid w:val="009075EC"/>
    <w:rsid w:val="009715A1"/>
    <w:rsid w:val="009962A1"/>
    <w:rsid w:val="009B5C87"/>
    <w:rsid w:val="009E588B"/>
    <w:rsid w:val="00A074B4"/>
    <w:rsid w:val="00A121E4"/>
    <w:rsid w:val="00A83870"/>
    <w:rsid w:val="00AB2CF2"/>
    <w:rsid w:val="00AE1D69"/>
    <w:rsid w:val="00AF381A"/>
    <w:rsid w:val="00AF6430"/>
    <w:rsid w:val="00B22D44"/>
    <w:rsid w:val="00B846F7"/>
    <w:rsid w:val="00BA37AB"/>
    <w:rsid w:val="00BE585D"/>
    <w:rsid w:val="00C1177E"/>
    <w:rsid w:val="00C153D8"/>
    <w:rsid w:val="00C96703"/>
    <w:rsid w:val="00CB6653"/>
    <w:rsid w:val="00CC3CEF"/>
    <w:rsid w:val="00D22520"/>
    <w:rsid w:val="00D939FE"/>
    <w:rsid w:val="00DF2048"/>
    <w:rsid w:val="00E737C8"/>
    <w:rsid w:val="00E8017D"/>
    <w:rsid w:val="00E81055"/>
    <w:rsid w:val="00EA16DA"/>
    <w:rsid w:val="00EA4F6D"/>
    <w:rsid w:val="00ED3F1D"/>
    <w:rsid w:val="00FC6AF9"/>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EB58B2"/>
  <w14:defaultImageDpi w14:val="300"/>
  <w15:docId w15:val="{9D69A1C9-9775-B947-BA6B-3BEFDA036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MS Mincho" w:hAnsi="Helvetic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unhideWhenUsed/>
    <w:qFormat/>
    <w:rsid w:val="00BA37AB"/>
    <w:pPr>
      <w:pBdr>
        <w:top w:val="nil"/>
        <w:left w:val="nil"/>
        <w:bottom w:val="nil"/>
        <w:right w:val="nil"/>
        <w:between w:val="nil"/>
      </w:pBdr>
      <w:spacing w:before="200"/>
      <w:outlineLvl w:val="1"/>
    </w:pPr>
    <w:rPr>
      <w:rFonts w:ascii="Helvetica Neue" w:eastAsia="Helvetica Neue" w:hAnsi="Helvetica Neue" w:cs="Helvetica Neue"/>
      <w:b/>
      <w:color w:val="4F81BD"/>
      <w:sz w:val="26"/>
      <w:szCs w:val="26"/>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6703"/>
    <w:pPr>
      <w:tabs>
        <w:tab w:val="center" w:pos="4536"/>
        <w:tab w:val="right" w:pos="9072"/>
      </w:tabs>
    </w:pPr>
  </w:style>
  <w:style w:type="character" w:customStyle="1" w:styleId="KopfzeileZchn">
    <w:name w:val="Kopfzeile Zchn"/>
    <w:link w:val="Kopfzeile"/>
    <w:uiPriority w:val="99"/>
    <w:rsid w:val="00C96703"/>
    <w:rPr>
      <w:sz w:val="24"/>
      <w:szCs w:val="24"/>
    </w:rPr>
  </w:style>
  <w:style w:type="paragraph" w:styleId="Fuzeile">
    <w:name w:val="footer"/>
    <w:basedOn w:val="Standard"/>
    <w:link w:val="FuzeileZchn"/>
    <w:uiPriority w:val="99"/>
    <w:unhideWhenUsed/>
    <w:rsid w:val="00C96703"/>
    <w:pPr>
      <w:tabs>
        <w:tab w:val="center" w:pos="4536"/>
        <w:tab w:val="right" w:pos="9072"/>
      </w:tabs>
    </w:pPr>
  </w:style>
  <w:style w:type="character" w:customStyle="1" w:styleId="FuzeileZchn">
    <w:name w:val="Fußzeile Zchn"/>
    <w:link w:val="Fuzeile"/>
    <w:uiPriority w:val="99"/>
    <w:rsid w:val="00C96703"/>
    <w:rPr>
      <w:sz w:val="24"/>
      <w:szCs w:val="24"/>
    </w:rPr>
  </w:style>
  <w:style w:type="character" w:styleId="Hyperlink">
    <w:name w:val="Hyperlink"/>
    <w:uiPriority w:val="99"/>
    <w:unhideWhenUsed/>
    <w:rsid w:val="00C96703"/>
    <w:rPr>
      <w:color w:val="0000FF"/>
      <w:u w:val="single"/>
    </w:rPr>
  </w:style>
  <w:style w:type="paragraph" w:styleId="StandardWeb">
    <w:name w:val="Normal (Web)"/>
    <w:basedOn w:val="Standard"/>
    <w:uiPriority w:val="99"/>
    <w:unhideWhenUsed/>
    <w:rsid w:val="00ED3F1D"/>
    <w:pPr>
      <w:spacing w:before="100" w:beforeAutospacing="1" w:after="100" w:afterAutospacing="1"/>
    </w:pPr>
    <w:rPr>
      <w:rFonts w:ascii="Times New Roman" w:eastAsiaTheme="minorEastAsia" w:hAnsi="Times New Roman"/>
      <w:sz w:val="20"/>
      <w:szCs w:val="20"/>
    </w:rPr>
  </w:style>
  <w:style w:type="character" w:customStyle="1" w:styleId="apple-converted-space">
    <w:name w:val="apple-converted-space"/>
    <w:basedOn w:val="Absatz-Standardschriftart"/>
    <w:rsid w:val="00ED3F1D"/>
  </w:style>
  <w:style w:type="character" w:styleId="Fett">
    <w:name w:val="Strong"/>
    <w:basedOn w:val="Absatz-Standardschriftart"/>
    <w:uiPriority w:val="22"/>
    <w:qFormat/>
    <w:rsid w:val="00ED3F1D"/>
    <w:rPr>
      <w:b/>
      <w:bCs/>
    </w:rPr>
  </w:style>
  <w:style w:type="character" w:customStyle="1" w:styleId="berschrift2Zchn">
    <w:name w:val="Überschrift 2 Zchn"/>
    <w:basedOn w:val="Absatz-Standardschriftart"/>
    <w:link w:val="berschrift2"/>
    <w:uiPriority w:val="9"/>
    <w:rsid w:val="00BA37AB"/>
    <w:rPr>
      <w:rFonts w:ascii="Helvetica Neue" w:eastAsia="Helvetica Neue" w:hAnsi="Helvetica Neue" w:cs="Helvetica Neue"/>
      <w:b/>
      <w:color w:val="4F81BD"/>
      <w:sz w:val="26"/>
      <w:szCs w:val="26"/>
      <w:lang w:eastAsia="it-IT"/>
    </w:rPr>
  </w:style>
  <w:style w:type="paragraph" w:styleId="Untertitel">
    <w:name w:val="Subtitle"/>
    <w:basedOn w:val="Standard"/>
    <w:next w:val="Standard"/>
    <w:link w:val="UntertitelZchn"/>
    <w:uiPriority w:val="11"/>
    <w:qFormat/>
    <w:rsid w:val="00BA37AB"/>
    <w:pPr>
      <w:pBdr>
        <w:top w:val="nil"/>
        <w:left w:val="nil"/>
        <w:bottom w:val="nil"/>
        <w:right w:val="nil"/>
        <w:between w:val="nil"/>
      </w:pBdr>
    </w:pPr>
    <w:rPr>
      <w:rFonts w:ascii="Helvetica Neue" w:eastAsia="Helvetica Neue" w:hAnsi="Helvetica Neue" w:cs="Helvetica Neue"/>
      <w:i/>
      <w:color w:val="4F81BD"/>
      <w:lang w:eastAsia="it-IT"/>
    </w:rPr>
  </w:style>
  <w:style w:type="character" w:customStyle="1" w:styleId="UntertitelZchn">
    <w:name w:val="Untertitel Zchn"/>
    <w:basedOn w:val="Absatz-Standardschriftart"/>
    <w:link w:val="Untertitel"/>
    <w:uiPriority w:val="11"/>
    <w:rsid w:val="00BA37AB"/>
    <w:rPr>
      <w:rFonts w:ascii="Helvetica Neue" w:eastAsia="Helvetica Neue" w:hAnsi="Helvetica Neue" w:cs="Helvetica Neue"/>
      <w:i/>
      <w:color w:val="4F81BD"/>
      <w:sz w:val="24"/>
      <w:szCs w:val="24"/>
      <w:lang w:eastAsia="it-IT"/>
    </w:rPr>
  </w:style>
  <w:style w:type="character" w:styleId="NichtaufgelsteErwhnung">
    <w:name w:val="Unresolved Mention"/>
    <w:basedOn w:val="Absatz-Standardschriftart"/>
    <w:uiPriority w:val="99"/>
    <w:semiHidden/>
    <w:unhideWhenUsed/>
    <w:rsid w:val="006A7CE1"/>
    <w:rPr>
      <w:color w:val="605E5C"/>
      <w:shd w:val="clear" w:color="auto" w:fill="E1DFDD"/>
    </w:rPr>
  </w:style>
  <w:style w:type="character" w:styleId="Seitenzahl">
    <w:name w:val="page number"/>
    <w:basedOn w:val="Absatz-Standardschriftart"/>
    <w:uiPriority w:val="99"/>
    <w:semiHidden/>
    <w:unhideWhenUsed/>
    <w:rsid w:val="00B846F7"/>
  </w:style>
  <w:style w:type="paragraph" w:styleId="Listenabsatz">
    <w:name w:val="List Paragraph"/>
    <w:basedOn w:val="Standard"/>
    <w:uiPriority w:val="34"/>
    <w:qFormat/>
    <w:rsid w:val="001B5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69604">
      <w:bodyDiv w:val="1"/>
      <w:marLeft w:val="0"/>
      <w:marRight w:val="0"/>
      <w:marTop w:val="0"/>
      <w:marBottom w:val="0"/>
      <w:divBdr>
        <w:top w:val="none" w:sz="0" w:space="0" w:color="auto"/>
        <w:left w:val="none" w:sz="0" w:space="0" w:color="auto"/>
        <w:bottom w:val="none" w:sz="0" w:space="0" w:color="auto"/>
        <w:right w:val="none" w:sz="0" w:space="0" w:color="auto"/>
      </w:divBdr>
    </w:div>
    <w:div w:id="1875342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an.academy/downloadbereich-forum-internationales-strafrech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bert.simon@euphur.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ran.academy/20-04-2024-forum-internationales-strafrecht-in-kriegszeiten-schweigt-die-justiz-nich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4215</CharactersWithSpaces>
  <SharedDoc>false</SharedDoc>
  <HLinks>
    <vt:vector size="6" baseType="variant">
      <vt:variant>
        <vt:i4>2555986</vt:i4>
      </vt:variant>
      <vt:variant>
        <vt:i4>-1</vt:i4>
      </vt:variant>
      <vt:variant>
        <vt:i4>2049</vt:i4>
      </vt:variant>
      <vt:variant>
        <vt:i4>1</vt:i4>
      </vt:variant>
      <vt:variant>
        <vt:lpwstr>euphur_logo_print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Simon</dc:creator>
  <cp:keywords/>
  <dc:description/>
  <cp:lastModifiedBy>Simon Robert</cp:lastModifiedBy>
  <cp:revision>13</cp:revision>
  <dcterms:created xsi:type="dcterms:W3CDTF">2024-04-09T14:25:00Z</dcterms:created>
  <dcterms:modified xsi:type="dcterms:W3CDTF">2024-04-10T15:14:00Z</dcterms:modified>
</cp:coreProperties>
</file>