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3C5F" w14:textId="53658AC9" w:rsidR="0061151E" w:rsidRDefault="0061151E" w:rsidP="00DF5C9A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noProof/>
        </w:rPr>
        <w:drawing>
          <wp:inline distT="0" distB="0" distL="0" distR="0" wp14:anchorId="798A32C2" wp14:editId="70E796BC">
            <wp:extent cx="3901448" cy="1301499"/>
            <wp:effectExtent l="0" t="0" r="3810" b="0"/>
            <wp:docPr id="589974869" name="Immagine 1" descr="Immagine che contiene Elementi grafici, Policromia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74869" name="Immagine 1" descr="Immagine che contiene Elementi grafici, Policromia, grafica, Carattere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130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93064" w14:textId="77777777" w:rsidR="0061151E" w:rsidRDefault="0061151E" w:rsidP="00DF5C9A">
      <w:pPr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3397FEFA" w14:textId="04EFDDB6" w:rsidR="00E078DB" w:rsidRPr="00DF5C9A" w:rsidRDefault="00E078DB" w:rsidP="00DF5C9A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DF5C9A">
        <w:rPr>
          <w:rFonts w:ascii="Calibri Light" w:hAnsi="Calibri Light" w:cs="Calibri Light"/>
          <w:b/>
          <w:bCs/>
        </w:rPr>
        <w:t>DAL 16 MAGGIO ALL’8 GIUGNO TORNANO GLI SPETTACOLI PER BAMBINE/I E FAMIGLIA DI FUORI!, LA RASSEGNA ESTIVA GRATUITA</w:t>
      </w:r>
      <w:r w:rsidR="00F029D7">
        <w:rPr>
          <w:rFonts w:ascii="Calibri Light" w:hAnsi="Calibri Light" w:cs="Calibri Light"/>
          <w:b/>
          <w:bCs/>
        </w:rPr>
        <w:t xml:space="preserve"> </w:t>
      </w:r>
      <w:r w:rsidRPr="00DF5C9A">
        <w:rPr>
          <w:rFonts w:ascii="Calibri Light" w:hAnsi="Calibri Light" w:cs="Calibri Light"/>
          <w:b/>
          <w:bCs/>
        </w:rPr>
        <w:t xml:space="preserve">DEL TEATRO STABILE DI BOLZANO </w:t>
      </w:r>
    </w:p>
    <w:p w14:paraId="691D8952" w14:textId="77777777" w:rsidR="00E078DB" w:rsidRPr="00DF5C9A" w:rsidRDefault="00E078DB" w:rsidP="00DF5C9A">
      <w:pPr>
        <w:spacing w:line="276" w:lineRule="auto"/>
        <w:jc w:val="both"/>
        <w:rPr>
          <w:rFonts w:ascii="Calibri Light" w:hAnsi="Calibri Light" w:cs="Calibri Light"/>
        </w:rPr>
      </w:pPr>
      <w:r w:rsidRPr="00DF5C9A">
        <w:rPr>
          <w:rFonts w:ascii="Calibri Light" w:hAnsi="Calibri Light" w:cs="Calibri Light"/>
        </w:rPr>
        <w:t xml:space="preserve">  </w:t>
      </w:r>
    </w:p>
    <w:p w14:paraId="0CC1205F" w14:textId="061743CF" w:rsidR="001A03F1" w:rsidRPr="0061151E" w:rsidRDefault="001A03F1" w:rsidP="00DF5C9A">
      <w:pPr>
        <w:spacing w:line="276" w:lineRule="auto"/>
        <w:jc w:val="both"/>
        <w:rPr>
          <w:rFonts w:ascii="Calibri Light" w:hAnsi="Calibri Light" w:cs="Calibri Light"/>
          <w:i/>
          <w:iCs/>
        </w:rPr>
      </w:pPr>
      <w:r w:rsidRPr="0061151E">
        <w:rPr>
          <w:rFonts w:ascii="Calibri Light" w:hAnsi="Calibri Light" w:cs="Calibri Light"/>
          <w:i/>
          <w:iCs/>
        </w:rPr>
        <w:t>Quest’anno</w:t>
      </w:r>
      <w:r w:rsidR="0061151E">
        <w:rPr>
          <w:rFonts w:ascii="Calibri Light" w:hAnsi="Calibri Light" w:cs="Calibri Light"/>
          <w:i/>
          <w:iCs/>
        </w:rPr>
        <w:t xml:space="preserve"> nell’ambito di FUORI! lo Stabile propone</w:t>
      </w:r>
      <w:r w:rsidRPr="0061151E">
        <w:rPr>
          <w:rFonts w:ascii="Calibri Light" w:hAnsi="Calibri Light" w:cs="Calibri Light"/>
          <w:i/>
          <w:iCs/>
        </w:rPr>
        <w:t xml:space="preserve"> due appuntamenti per il giovane pubblico pensati per le diverse fasce d’età.  </w:t>
      </w:r>
    </w:p>
    <w:p w14:paraId="3CF001AE" w14:textId="77777777" w:rsidR="000F434C" w:rsidRDefault="000F434C" w:rsidP="00DF5C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</w:p>
    <w:p w14:paraId="4EDBC94F" w14:textId="75D9F10D" w:rsidR="000F434C" w:rsidRPr="000F434C" w:rsidRDefault="00D2504B" w:rsidP="001A03F1">
      <w:pPr>
        <w:widowControl w:val="0"/>
        <w:autoSpaceDE w:val="0"/>
        <w:autoSpaceDN w:val="0"/>
        <w:adjustRightInd w:val="0"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E078DB" w:rsidRPr="00DF5C9A">
        <w:rPr>
          <w:rFonts w:ascii="Calibri Light" w:hAnsi="Calibri Light" w:cs="Calibri Light"/>
        </w:rPr>
        <w:t xml:space="preserve">al 16 maggio all’8 giugno </w:t>
      </w:r>
      <w:r w:rsidR="00E078DB" w:rsidRPr="006C4CC9">
        <w:rPr>
          <w:rFonts w:ascii="Calibri Light" w:hAnsi="Calibri Light" w:cs="Calibri Light"/>
          <w:b/>
          <w:bCs/>
        </w:rPr>
        <w:t>FUORI!</w:t>
      </w:r>
      <w:r w:rsidR="001A03F1">
        <w:rPr>
          <w:rFonts w:ascii="Calibri Light" w:hAnsi="Calibri Light" w:cs="Calibri Light"/>
          <w:b/>
          <w:bCs/>
        </w:rPr>
        <w:t>25</w:t>
      </w:r>
      <w:r w:rsidR="001A03F1" w:rsidRPr="001A03F1">
        <w:rPr>
          <w:rFonts w:ascii="Calibri Light" w:hAnsi="Calibri Light" w:cs="Calibri Light"/>
        </w:rPr>
        <w:t>, la rassegna del Teatro Stabile di Bolzano che prolunga in tutta la provincia la stagione teatrale fino all’estate</w:t>
      </w:r>
      <w:r w:rsidR="001A03F1">
        <w:rPr>
          <w:rFonts w:ascii="Calibri Light" w:hAnsi="Calibri Light" w:cs="Calibri Light"/>
        </w:rPr>
        <w:t xml:space="preserve">, </w:t>
      </w:r>
      <w:r w:rsidR="0061151E">
        <w:rPr>
          <w:rFonts w:ascii="Calibri Light" w:hAnsi="Calibri Light" w:cs="Calibri Light"/>
        </w:rPr>
        <w:t xml:space="preserve">rinnova il suo impegno nei confronti delle nuove generazioni grazie a due spettacoli </w:t>
      </w:r>
      <w:r>
        <w:rPr>
          <w:rFonts w:ascii="Calibri Light" w:hAnsi="Calibri Light" w:cs="Calibri Light"/>
        </w:rPr>
        <w:t xml:space="preserve">pensati per coinvolgere i più piccoli in esperienze artistiche di qualità e favorire il benessere emotivo e relazionale. </w:t>
      </w:r>
    </w:p>
    <w:p w14:paraId="4126CCB4" w14:textId="37AA7E76" w:rsidR="000F434C" w:rsidRPr="00DF5C9A" w:rsidRDefault="0061151E" w:rsidP="00DF5C9A">
      <w:pPr>
        <w:spacing w:line="276" w:lineRule="auto"/>
        <w:jc w:val="both"/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Il p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rimo </w:t>
      </w:r>
      <w:r w:rsidR="001A03F1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appuntamento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è “</w:t>
      </w:r>
      <w:proofErr w:type="spellStart"/>
      <w:r w:rsidR="00E078DB" w:rsidRPr="00DF5C9A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Jazzole</w:t>
      </w:r>
      <w:proofErr w:type="spellEnd"/>
      <w:r w:rsidR="00E078DB" w:rsidRPr="00DF5C9A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. Storie e coccole in chiave Jazz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”, un concerto partecipativo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per bambine/i di età tra i 3 e i 10 anni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caratterizzato da storie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e musiche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da inventare col pubblico.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Lo spettacolo</w:t>
      </w:r>
      <w:r w:rsidR="00D2504B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di e con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Debora Mancini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, inaugura il tour provinciale a Bolzano venerdì 16 maggio nell’Aula Magna UPAD (h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.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17.00) e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propone m</w:t>
      </w:r>
      <w:r w:rsidR="00E078DB"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omenti per giocare con la musica, il jazz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e</w:t>
      </w:r>
      <w:r w:rsidR="00E078DB"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le parole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. Un’occasione 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per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immergersi in un’atmosfera dolce e giocosa, accompagnata dalle musiche di Daniele Longo. Un mondo di amore, filastrocche, coccole e bacetti che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, dopo il debutto bolzanino farà più tappe: sabato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17 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maggio sarà ad Egna 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(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Centro Parrocchiale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)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, 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domenica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18 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a Terlano 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(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Sala Parrocchiale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)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,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lunedì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19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a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34742C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Silandro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(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Aula magna </w:t>
      </w:r>
      <w:proofErr w:type="spellStart"/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Wirtschaf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t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liche</w:t>
      </w:r>
      <w:proofErr w:type="spellEnd"/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proofErr w:type="spellStart"/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Fachoberschule</w:t>
      </w:r>
      <w:proofErr w:type="spellEnd"/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)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e martedì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20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a Vadena, 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(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Biblioteca</w:t>
      </w:r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)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.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Ad eccezione della data bolzanina, l’orario è sempre quello delle 16.30.</w:t>
      </w:r>
    </w:p>
    <w:p w14:paraId="4F7573F5" w14:textId="1FBAE3FA" w:rsidR="00E078DB" w:rsidRPr="00DF5C9A" w:rsidRDefault="00D2504B" w:rsidP="00DF5C9A">
      <w:pPr>
        <w:spacing w:line="276" w:lineRule="auto"/>
        <w:jc w:val="both"/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“</w:t>
      </w:r>
      <w:proofErr w:type="spellStart"/>
      <w:r w:rsidR="00E078DB" w:rsidRPr="00DF5C9A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Grogh</w:t>
      </w:r>
      <w:proofErr w:type="spellEnd"/>
      <w:r w:rsidR="00E078DB" w:rsidRPr="00DF5C9A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, storia di un castoro</w:t>
      </w:r>
      <w:r w:rsidR="0034742C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”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è il secondo spettacolo della rassegna che verrà presentato dal 3 all’8 giugno in tutta la provincia.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Liberamente tratt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a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dal romanzo di Alberto Manzi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, </w:t>
      </w:r>
      <w:r w:rsidR="0034742C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“</w:t>
      </w:r>
      <w:proofErr w:type="spellStart"/>
      <w:r w:rsidR="0034742C" w:rsidRPr="00DF5C9A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Grogh</w:t>
      </w:r>
      <w:proofErr w:type="spellEnd"/>
      <w:r w:rsidR="0034742C" w:rsidRPr="00DF5C9A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, storia di un castoro</w:t>
      </w:r>
      <w:r w:rsidR="0034742C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”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è u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na produzione d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ella compagnia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La Baracca-Testoni Ragazzi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interpretat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a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da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Fabio Galanti,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scritta e diretta da Bruno Stori. Pensato </w:t>
      </w:r>
      <w:r w:rsidR="001A03F1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per bambine/i dai 6 anni in su,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porta in scena la storia del “Piccolo popolo”, </w:t>
      </w:r>
      <w:r w:rsidR="00E078DB"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come i nativi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E078DB"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americani chiamano i castori, e soprattutto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E078DB"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le vicende del castoro </w:t>
      </w:r>
      <w:proofErr w:type="spellStart"/>
      <w:r w:rsidR="00E078DB"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Grogh</w:t>
      </w:r>
      <w:proofErr w:type="spellEnd"/>
      <w:r w:rsidR="001B7693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,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postosi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alla guida del suo popolo per metterlo in salvo dal più implacabile dei predatori: l’uomo.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rima tappa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della tournée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sarà martedì </w:t>
      </w:r>
      <w:r w:rsidR="0034742C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3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giugno nella biblioteca a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Salorno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. S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eguono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Bolzano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(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Aula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M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agna UPAD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) mercoledì </w:t>
      </w:r>
      <w:r w:rsidR="0034742C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4 giugno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, Laives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giovedì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5 giugno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(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Biblioteca Don Bosco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)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, San Candido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venerdì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6 giugno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(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Padiglione della musica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)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, Merano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sabato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7 giugno in Piazza San Vigilio e Vadena </w:t>
      </w:r>
      <w:r w:rsidR="0034742C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domenica 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8 giugno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presso la biblioteca</w:t>
      </w:r>
      <w:r w:rsidR="00E078DB"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. </w:t>
      </w:r>
      <w:r w:rsidR="008C76FD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L’orario è quello delle 16.30.</w:t>
      </w:r>
    </w:p>
    <w:p w14:paraId="392135CE" w14:textId="13588E0A" w:rsidR="000F434C" w:rsidRDefault="00D2504B" w:rsidP="000F434C">
      <w:pPr>
        <w:spacing w:line="276" w:lineRule="auto"/>
        <w:jc w:val="both"/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L’ingresso a tutte le rappresentazioni è libero e gratuito.</w:t>
      </w:r>
    </w:p>
    <w:p w14:paraId="303BD55F" w14:textId="3397CB7E" w:rsidR="008C76FD" w:rsidRDefault="008C76FD" w:rsidP="000F434C">
      <w:pPr>
        <w:spacing w:line="276" w:lineRule="auto"/>
        <w:jc w:val="both"/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I due spettacoli proposti nel cartellone di FUORI!25 fanno parte dell’iniziativa </w:t>
      </w:r>
      <w:r w:rsidRPr="001A03F1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Vitamine teatrali</w:t>
      </w: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, che dopo la Stagione 2024/2025 prosegue con il suo cartellone ricco di iniziative.</w:t>
      </w:r>
    </w:p>
    <w:p w14:paraId="39E988F9" w14:textId="77777777" w:rsidR="001A03F1" w:rsidRDefault="000F434C" w:rsidP="000F434C">
      <w:pPr>
        <w:spacing w:line="276" w:lineRule="auto"/>
        <w:jc w:val="both"/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</w:pPr>
      <w:r w:rsidRPr="0083170F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Vitamine Teatrali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è un progetto </w:t>
      </w:r>
      <w:r w:rsidR="00D2504B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promosso dal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Dipartimento Cultura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Italiana della Provincia Autonoma di Bolzano</w:t>
      </w:r>
      <w:r w:rsidR="00D2504B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,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in collaborazione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con il Teatro Stabile di Bolzano, il Teatro Cristallo e la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compagnia </w:t>
      </w:r>
      <w:proofErr w:type="spellStart"/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teatroBlu</w:t>
      </w:r>
      <w:proofErr w:type="spellEnd"/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. Ispirata al progetto “Sciroppo Teatro”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che ha preso vita nel 2021 in Emilia-Romagna,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lastRenderedPageBreak/>
        <w:t>l’iniziativa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ha come obiettivo quello di creare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un’alleanza di sistema capace di generare cambiamenti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significativi sul piano della salute e del benessere delle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famiglie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. </w:t>
      </w:r>
      <w:r w:rsidRPr="0083170F">
        <w:rPr>
          <w:rFonts w:ascii="Calibri Light" w:eastAsia="Times New Roman" w:hAnsi="Calibri Light" w:cs="Calibri Light"/>
          <w:b/>
          <w:bCs/>
          <w:color w:val="141413"/>
          <w:kern w:val="0"/>
          <w:lang w:eastAsia="it-IT"/>
          <w14:ligatures w14:val="none"/>
        </w:rPr>
        <w:t>Vitamine Teatrali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prevede la prescrizione da parte dei pediatri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della partecipazione agli spettacoli proposti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attraverso un’apposita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ricetta. La ricetta di teatro non ha la pretesa di porsi sullo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stesso piano di una ricetta medica, ma è provato che la cultura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sia veicolo essenziale per raggiungere benessere emotivo e</w:t>
      </w:r>
      <w:r w:rsidRPr="00DF5C9A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  <w:r w:rsidRPr="0083170F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fisico soprattutto per le nuove generazioni.</w:t>
      </w:r>
      <w:r w:rsidR="001A03F1"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 </w:t>
      </w:r>
    </w:p>
    <w:p w14:paraId="03EDC0D6" w14:textId="36DA89B6" w:rsidR="0062128F" w:rsidRDefault="0062128F" w:rsidP="000F434C">
      <w:pPr>
        <w:spacing w:line="276" w:lineRule="auto"/>
        <w:jc w:val="both"/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 xml:space="preserve">Agli appuntamenti di FUORI!25 si aggiungono per le Vitamine Teatrali anche gli spettacoli della Compagnia </w:t>
      </w:r>
      <w:proofErr w:type="spellStart"/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TeatroBlu</w:t>
      </w:r>
      <w:proofErr w:type="spellEnd"/>
      <w:r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  <w:t>, in scena a Bolzano dal 14 giugno al 15 luglio e consultabili sul sito www.teatroblu.net.</w:t>
      </w:r>
    </w:p>
    <w:p w14:paraId="240FC8E0" w14:textId="175FFBF4" w:rsidR="00417012" w:rsidRPr="00DF5C9A" w:rsidRDefault="00417012" w:rsidP="00DF5C9A">
      <w:pPr>
        <w:spacing w:line="276" w:lineRule="auto"/>
        <w:jc w:val="both"/>
        <w:rPr>
          <w:rFonts w:ascii="Calibri Light" w:eastAsia="Times New Roman" w:hAnsi="Calibri Light" w:cs="Calibri Light"/>
          <w:color w:val="141413"/>
          <w:kern w:val="0"/>
          <w:lang w:eastAsia="it-IT"/>
          <w14:ligatures w14:val="none"/>
        </w:rPr>
      </w:pPr>
    </w:p>
    <w:sectPr w:rsidR="00417012" w:rsidRPr="00DF5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B"/>
    <w:rsid w:val="000F434C"/>
    <w:rsid w:val="001A03F1"/>
    <w:rsid w:val="001B7693"/>
    <w:rsid w:val="002B557D"/>
    <w:rsid w:val="002C0DFB"/>
    <w:rsid w:val="002E3225"/>
    <w:rsid w:val="002F788C"/>
    <w:rsid w:val="00303F43"/>
    <w:rsid w:val="0034742C"/>
    <w:rsid w:val="00417012"/>
    <w:rsid w:val="004714A3"/>
    <w:rsid w:val="004745E0"/>
    <w:rsid w:val="004A4C7B"/>
    <w:rsid w:val="004D6A0B"/>
    <w:rsid w:val="0061151E"/>
    <w:rsid w:val="0062128F"/>
    <w:rsid w:val="006C4CC9"/>
    <w:rsid w:val="0078334C"/>
    <w:rsid w:val="008C76FD"/>
    <w:rsid w:val="00D2504B"/>
    <w:rsid w:val="00DF5C9A"/>
    <w:rsid w:val="00E078DB"/>
    <w:rsid w:val="00F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D395"/>
  <w15:chartTrackingRefBased/>
  <w15:docId w15:val="{D97C4EF5-A909-2248-A1BF-5865EC17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8DB"/>
  </w:style>
  <w:style w:type="paragraph" w:styleId="Titolo1">
    <w:name w:val="heading 1"/>
    <w:basedOn w:val="Normale"/>
    <w:next w:val="Normale"/>
    <w:link w:val="Titolo1Carattere"/>
    <w:uiPriority w:val="9"/>
    <w:qFormat/>
    <w:rsid w:val="00E07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8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7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78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7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7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7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7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78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78D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78D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78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78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78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78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7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78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7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7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78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78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78D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78D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78D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12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Ferrarini Marta (Student EDU 22)</dc:creator>
  <cp:keywords/>
  <dc:description/>
  <cp:lastModifiedBy>Barbara Gambino</cp:lastModifiedBy>
  <cp:revision>2</cp:revision>
  <dcterms:created xsi:type="dcterms:W3CDTF">2025-05-14T07:13:00Z</dcterms:created>
  <dcterms:modified xsi:type="dcterms:W3CDTF">2025-05-14T07:13:00Z</dcterms:modified>
</cp:coreProperties>
</file>