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1442" w14:textId="053479E3" w:rsidR="00065F8A" w:rsidRPr="00065F8A" w:rsidRDefault="7A336CEB" w:rsidP="00065F8A">
      <w:pPr>
        <w:spacing w:before="240"/>
        <w:rPr>
          <w:rFonts w:eastAsia="Arial" w:cs="Arial"/>
          <w:b/>
          <w:bCs/>
        </w:rPr>
      </w:pPr>
      <w:r w:rsidRPr="24BC9313">
        <w:rPr>
          <w:rFonts w:eastAsia="Arial" w:cs="Arial"/>
          <w:b/>
          <w:bCs/>
        </w:rPr>
        <w:t>Alperia</w:t>
      </w:r>
      <w:r w:rsidR="00CB4BE1">
        <w:rPr>
          <w:rFonts w:eastAsia="Arial" w:cs="Arial"/>
          <w:b/>
          <w:bCs/>
        </w:rPr>
        <w:t xml:space="preserve">: </w:t>
      </w:r>
      <w:r w:rsidRPr="24BC9313">
        <w:rPr>
          <w:rFonts w:eastAsia="Arial" w:cs="Arial"/>
          <w:b/>
          <w:bCs/>
        </w:rPr>
        <w:t>inaugura</w:t>
      </w:r>
      <w:r w:rsidR="00CB4BE1">
        <w:rPr>
          <w:rFonts w:eastAsia="Arial" w:cs="Arial"/>
          <w:b/>
          <w:bCs/>
        </w:rPr>
        <w:t>ta</w:t>
      </w:r>
      <w:r w:rsidRPr="24BC9313">
        <w:rPr>
          <w:rFonts w:eastAsia="Arial" w:cs="Arial"/>
          <w:b/>
          <w:bCs/>
        </w:rPr>
        <w:t xml:space="preserve"> la prima “stazione di rifornimento green” </w:t>
      </w:r>
      <w:r w:rsidR="004D20DA">
        <w:rPr>
          <w:rFonts w:eastAsia="Arial" w:cs="Arial"/>
          <w:b/>
          <w:bCs/>
        </w:rPr>
        <w:t xml:space="preserve">in Italia </w:t>
      </w:r>
    </w:p>
    <w:p w14:paraId="23AAF2B5" w14:textId="62BB7939" w:rsidR="00065F8A" w:rsidRPr="00065F8A" w:rsidRDefault="7A336CEB" w:rsidP="00065F8A">
      <w:pPr>
        <w:spacing w:before="240"/>
        <w:rPr>
          <w:rFonts w:eastAsia="Arial" w:cs="Arial"/>
          <w:b/>
          <w:bCs/>
        </w:rPr>
      </w:pPr>
      <w:r w:rsidRPr="24BC9313">
        <w:rPr>
          <w:rFonts w:eastAsia="Arial" w:cs="Arial"/>
          <w:b/>
          <w:bCs/>
        </w:rPr>
        <w:t xml:space="preserve">In una posizione strategica, direttamente all'uscita di Brunico Est, è stata inaugurata oggi, giovedì 29 gennaio, la prima stazione di rifornimento combinata di idrogeno </w:t>
      </w:r>
      <w:r w:rsidR="00303DCE">
        <w:rPr>
          <w:rFonts w:eastAsia="Arial" w:cs="Arial"/>
          <w:b/>
          <w:bCs/>
        </w:rPr>
        <w:t xml:space="preserve">ed energia elettrica </w:t>
      </w:r>
      <w:r w:rsidR="004D20DA">
        <w:rPr>
          <w:rFonts w:eastAsia="Arial" w:cs="Arial"/>
          <w:b/>
          <w:bCs/>
        </w:rPr>
        <w:t>in Italia</w:t>
      </w:r>
      <w:r w:rsidRPr="24BC9313">
        <w:rPr>
          <w:rFonts w:eastAsia="Arial" w:cs="Arial"/>
          <w:b/>
          <w:bCs/>
        </w:rPr>
        <w:t xml:space="preserve">. L'impianto, realizzato da Alperia, rifornisce sia veicoli a idrogeno </w:t>
      </w:r>
      <w:r w:rsidR="00303DCE">
        <w:rPr>
          <w:rFonts w:eastAsia="Arial" w:cs="Arial"/>
          <w:b/>
          <w:bCs/>
        </w:rPr>
        <w:t xml:space="preserve">che elettrici </w:t>
      </w:r>
      <w:r w:rsidRPr="24BC9313">
        <w:rPr>
          <w:rFonts w:eastAsia="Arial" w:cs="Arial"/>
          <w:b/>
          <w:bCs/>
        </w:rPr>
        <w:t xml:space="preserve">con energia da fonti rinnovabili. La stazione rappresenta pertanto un </w:t>
      </w:r>
      <w:r w:rsidR="1EDD149B" w:rsidRPr="24BC9313">
        <w:rPr>
          <w:rFonts w:eastAsia="Arial" w:cs="Arial"/>
          <w:b/>
          <w:bCs/>
        </w:rPr>
        <w:t xml:space="preserve">tassello </w:t>
      </w:r>
      <w:r w:rsidR="7538DAA5" w:rsidRPr="24BC9313">
        <w:rPr>
          <w:rFonts w:eastAsia="Arial" w:cs="Arial"/>
          <w:b/>
          <w:bCs/>
        </w:rPr>
        <w:t xml:space="preserve">fondamentale </w:t>
      </w:r>
      <w:r w:rsidRPr="24BC9313">
        <w:rPr>
          <w:rFonts w:eastAsia="Arial" w:cs="Arial"/>
          <w:b/>
          <w:bCs/>
        </w:rPr>
        <w:t>per la decarbonizzazione della mobilità in Alto Adige.</w:t>
      </w:r>
    </w:p>
    <w:p w14:paraId="2905CC79" w14:textId="5BA83C87" w:rsidR="00065F8A" w:rsidRPr="00065F8A" w:rsidRDefault="7A336CEB" w:rsidP="00065F8A">
      <w:pPr>
        <w:spacing w:before="240"/>
        <w:rPr>
          <w:rFonts w:eastAsia="Arial" w:cs="Arial"/>
        </w:rPr>
      </w:pPr>
      <w:r w:rsidRPr="24BC9313">
        <w:rPr>
          <w:rFonts w:eastAsia="Arial" w:cs="Arial"/>
        </w:rPr>
        <w:t>La stazione di rifornimento di idrogeno</w:t>
      </w:r>
      <w:r w:rsidR="00C704AC">
        <w:rPr>
          <w:rFonts w:eastAsia="Arial" w:cs="Arial"/>
        </w:rPr>
        <w:t xml:space="preserve">, </w:t>
      </w:r>
      <w:r w:rsidR="00303DCE">
        <w:rPr>
          <w:rFonts w:eastAsia="Arial" w:cs="Arial"/>
        </w:rPr>
        <w:t>progettata e costruita</w:t>
      </w:r>
      <w:r w:rsidRPr="24BC9313">
        <w:rPr>
          <w:rFonts w:eastAsia="Arial" w:cs="Arial"/>
        </w:rPr>
        <w:t xml:space="preserve"> da </w:t>
      </w:r>
      <w:r w:rsidR="00C176EA">
        <w:rPr>
          <w:rFonts w:eastAsia="Arial" w:cs="Arial"/>
        </w:rPr>
        <w:t xml:space="preserve">Alperia e </w:t>
      </w:r>
      <w:r w:rsidRPr="24BC9313">
        <w:rPr>
          <w:rFonts w:eastAsia="Arial" w:cs="Arial"/>
        </w:rPr>
        <w:t>IIT Hydrogen</w:t>
      </w:r>
      <w:r w:rsidR="00303DCE">
        <w:rPr>
          <w:rFonts w:eastAsia="Arial" w:cs="Arial"/>
        </w:rPr>
        <w:t>,</w:t>
      </w:r>
      <w:r w:rsidR="00366B0C">
        <w:rPr>
          <w:rFonts w:eastAsia="Arial" w:cs="Arial"/>
        </w:rPr>
        <w:t xml:space="preserve"> </w:t>
      </w:r>
      <w:r w:rsidR="00C176EA">
        <w:rPr>
          <w:rFonts w:eastAsia="Arial" w:cs="Arial"/>
        </w:rPr>
        <w:t xml:space="preserve">con quest’ultima </w:t>
      </w:r>
      <w:r w:rsidR="00303DCE">
        <w:rPr>
          <w:rFonts w:eastAsia="Arial" w:cs="Arial"/>
        </w:rPr>
        <w:t>che ne avrà in carico anche la gestione,</w:t>
      </w:r>
      <w:r w:rsidRPr="24BC9313">
        <w:rPr>
          <w:rFonts w:eastAsia="Arial" w:cs="Arial"/>
        </w:rPr>
        <w:t xml:space="preserve"> è </w:t>
      </w:r>
      <w:r w:rsidR="00303DCE">
        <w:rPr>
          <w:rFonts w:eastAsia="Arial" w:cs="Arial"/>
        </w:rPr>
        <w:t>pensata</w:t>
      </w:r>
      <w:r w:rsidR="00303DCE" w:rsidRPr="24BC9313">
        <w:rPr>
          <w:rFonts w:eastAsia="Arial" w:cs="Arial"/>
        </w:rPr>
        <w:t xml:space="preserve"> </w:t>
      </w:r>
      <w:r w:rsidRPr="24BC9313">
        <w:rPr>
          <w:rFonts w:eastAsia="Arial" w:cs="Arial"/>
        </w:rPr>
        <w:t xml:space="preserve">per </w:t>
      </w:r>
      <w:r w:rsidR="00303DCE">
        <w:rPr>
          <w:rFonts w:eastAsia="Arial" w:cs="Arial"/>
        </w:rPr>
        <w:t xml:space="preserve">garantire </w:t>
      </w:r>
      <w:r w:rsidRPr="24BC9313">
        <w:rPr>
          <w:rFonts w:eastAsia="Arial" w:cs="Arial"/>
        </w:rPr>
        <w:t xml:space="preserve">un rifornimento giornaliero di 800 chilogrammi, </w:t>
      </w:r>
      <w:r w:rsidR="562CDF64" w:rsidRPr="24BC9313">
        <w:rPr>
          <w:rFonts w:eastAsia="Arial" w:cs="Arial"/>
        </w:rPr>
        <w:t xml:space="preserve">quantitativo </w:t>
      </w:r>
      <w:r w:rsidRPr="24BC9313">
        <w:rPr>
          <w:rFonts w:eastAsia="Arial" w:cs="Arial"/>
        </w:rPr>
        <w:t xml:space="preserve">che </w:t>
      </w:r>
      <w:r w:rsidR="0B8C9143" w:rsidRPr="24BC9313">
        <w:rPr>
          <w:rFonts w:eastAsia="Arial" w:cs="Arial"/>
        </w:rPr>
        <w:t xml:space="preserve">all’occorrenza </w:t>
      </w:r>
      <w:r w:rsidRPr="24BC9313">
        <w:rPr>
          <w:rFonts w:eastAsia="Arial" w:cs="Arial"/>
        </w:rPr>
        <w:t xml:space="preserve">può essere </w:t>
      </w:r>
      <w:r w:rsidR="409B56D6" w:rsidRPr="24BC9313">
        <w:rPr>
          <w:rFonts w:eastAsia="Arial" w:cs="Arial"/>
        </w:rPr>
        <w:t>ampliato</w:t>
      </w:r>
      <w:r w:rsidRPr="24BC9313">
        <w:rPr>
          <w:rFonts w:eastAsia="Arial" w:cs="Arial"/>
        </w:rPr>
        <w:t xml:space="preserve">. </w:t>
      </w:r>
      <w:r w:rsidR="00303DCE">
        <w:rPr>
          <w:rFonts w:eastAsia="Arial" w:cs="Arial"/>
        </w:rPr>
        <w:t>L’impianto</w:t>
      </w:r>
      <w:r w:rsidR="52B90CE6" w:rsidRPr="24BC9313">
        <w:rPr>
          <w:rFonts w:eastAsia="Arial" w:cs="Arial"/>
        </w:rPr>
        <w:t xml:space="preserve"> d</w:t>
      </w:r>
      <w:r w:rsidRPr="24BC9313">
        <w:rPr>
          <w:rFonts w:eastAsia="Arial" w:cs="Arial"/>
        </w:rPr>
        <w:t xml:space="preserve">ispone di due distributori da 350 bar per autobus e autocarri e di un altro distributore da 700 bar per auto, minibus e furgoni. L'idrogeno verde proviene dall'impianto di produzione di Bolzano e viene trasportato tramite rimorchio. </w:t>
      </w:r>
      <w:r w:rsidR="00DF74A6" w:rsidRPr="24BC9313">
        <w:rPr>
          <w:rFonts w:eastAsia="Arial" w:cs="Arial"/>
        </w:rPr>
        <w:t xml:space="preserve">Completano </w:t>
      </w:r>
      <w:r w:rsidR="00303DCE">
        <w:rPr>
          <w:rFonts w:eastAsia="Arial" w:cs="Arial"/>
        </w:rPr>
        <w:t>l’infrastruttura,</w:t>
      </w:r>
      <w:r w:rsidR="00303DCE" w:rsidRPr="24BC9313">
        <w:rPr>
          <w:rFonts w:eastAsia="Arial" w:cs="Arial"/>
        </w:rPr>
        <w:t xml:space="preserve"> </w:t>
      </w:r>
      <w:r w:rsidRPr="24BC9313">
        <w:rPr>
          <w:rFonts w:eastAsia="Arial" w:cs="Arial"/>
        </w:rPr>
        <w:t xml:space="preserve">due colonnine di ricarica elettrica con una potenza di 400 kilowatt ciascuna, che consentono di ricaricare in brevissimo tempo sia le auto che i </w:t>
      </w:r>
      <w:r w:rsidR="6AB111B2" w:rsidRPr="24BC9313">
        <w:rPr>
          <w:rFonts w:eastAsia="Arial" w:cs="Arial"/>
        </w:rPr>
        <w:t xml:space="preserve">mezzi </w:t>
      </w:r>
      <w:r w:rsidRPr="24BC9313">
        <w:rPr>
          <w:rFonts w:eastAsia="Arial" w:cs="Arial"/>
        </w:rPr>
        <w:t xml:space="preserve">pesanti. </w:t>
      </w:r>
    </w:p>
    <w:p w14:paraId="5E820D74" w14:textId="5ACC8C76" w:rsidR="00065F8A" w:rsidRPr="00065F8A" w:rsidRDefault="7A336CEB" w:rsidP="00065F8A">
      <w:pPr>
        <w:spacing w:before="240"/>
        <w:rPr>
          <w:rFonts w:eastAsia="Arial" w:cs="Arial"/>
        </w:rPr>
      </w:pPr>
      <w:r w:rsidRPr="24BC9313">
        <w:rPr>
          <w:rFonts w:eastAsia="Arial" w:cs="Arial"/>
        </w:rPr>
        <w:t xml:space="preserve">“La mobilità sostenibile è una priorità per l'Alto Adige e progetti come questo dimostrano concretamente come sia possibile </w:t>
      </w:r>
      <w:r w:rsidR="65A71F48" w:rsidRPr="24BC9313">
        <w:rPr>
          <w:rFonts w:eastAsia="Arial" w:cs="Arial"/>
        </w:rPr>
        <w:t>renderla realtà</w:t>
      </w:r>
      <w:r w:rsidRPr="24BC9313">
        <w:rPr>
          <w:rFonts w:eastAsia="Arial" w:cs="Arial"/>
        </w:rPr>
        <w:t xml:space="preserve">, </w:t>
      </w:r>
      <w:r w:rsidR="63A7D76A" w:rsidRPr="24BC9313">
        <w:rPr>
          <w:rFonts w:eastAsia="Arial" w:cs="Arial"/>
        </w:rPr>
        <w:t xml:space="preserve">così </w:t>
      </w:r>
      <w:r w:rsidRPr="24BC9313">
        <w:rPr>
          <w:rFonts w:eastAsia="Arial" w:cs="Arial"/>
        </w:rPr>
        <w:t>l'</w:t>
      </w:r>
      <w:r w:rsidR="73F16EC3" w:rsidRPr="24BC9313">
        <w:rPr>
          <w:rFonts w:eastAsia="Arial" w:cs="Arial"/>
        </w:rPr>
        <w:t>A</w:t>
      </w:r>
      <w:r w:rsidRPr="24BC9313">
        <w:rPr>
          <w:rFonts w:eastAsia="Arial" w:cs="Arial"/>
        </w:rPr>
        <w:t>ssessore provinciale alla mobilità Daniel Alfreider. La località di Brunico è stata scelta appos</w:t>
      </w:r>
      <w:r w:rsidR="2C35F862" w:rsidRPr="24BC9313">
        <w:rPr>
          <w:rFonts w:eastAsia="Arial" w:cs="Arial"/>
        </w:rPr>
        <w:t>itamente</w:t>
      </w:r>
      <w:r w:rsidRPr="24BC9313">
        <w:rPr>
          <w:rFonts w:eastAsia="Arial" w:cs="Arial"/>
        </w:rPr>
        <w:t xml:space="preserve"> </w:t>
      </w:r>
      <w:r w:rsidR="57F78D64" w:rsidRPr="24BC9313">
        <w:rPr>
          <w:rFonts w:eastAsia="Arial" w:cs="Arial"/>
        </w:rPr>
        <w:t xml:space="preserve">poiché la zona era priva </w:t>
      </w:r>
      <w:r w:rsidR="00DF74A6" w:rsidRPr="24BC9313">
        <w:rPr>
          <w:rFonts w:eastAsia="Arial" w:cs="Arial"/>
        </w:rPr>
        <w:t>di infrastrutture</w:t>
      </w:r>
      <w:r w:rsidRPr="24BC9313">
        <w:rPr>
          <w:rFonts w:eastAsia="Arial" w:cs="Arial"/>
        </w:rPr>
        <w:t xml:space="preserve"> adeguat</w:t>
      </w:r>
      <w:r w:rsidR="1AA26FF1" w:rsidRPr="24BC9313">
        <w:rPr>
          <w:rFonts w:eastAsia="Arial" w:cs="Arial"/>
        </w:rPr>
        <w:t>e</w:t>
      </w:r>
      <w:r w:rsidRPr="24BC9313">
        <w:rPr>
          <w:rFonts w:eastAsia="Arial" w:cs="Arial"/>
        </w:rPr>
        <w:t xml:space="preserve"> per i trasporti alternativi e Brunico è anche un importante snodo economico con un'alta densità di traffico. “Con questo impianto creiamo un'infrastruttura che non </w:t>
      </w:r>
      <w:r w:rsidR="7704A6C0" w:rsidRPr="24BC9313">
        <w:rPr>
          <w:rFonts w:eastAsia="Arial" w:cs="Arial"/>
        </w:rPr>
        <w:t xml:space="preserve">è </w:t>
      </w:r>
      <w:r w:rsidR="00DF74A6" w:rsidRPr="24BC9313">
        <w:rPr>
          <w:rFonts w:eastAsia="Arial" w:cs="Arial"/>
        </w:rPr>
        <w:t>solo ecologica</w:t>
      </w:r>
      <w:r w:rsidRPr="24BC9313">
        <w:rPr>
          <w:rFonts w:eastAsia="Arial" w:cs="Arial"/>
        </w:rPr>
        <w:t xml:space="preserve">, ma sostiene anche il trasporto pubblico, l'economia locale e il traffico pesante nel loro percorso verso un futuro a basse emissioni”, ha affermato la </w:t>
      </w:r>
      <w:r w:rsidR="3C18C80F" w:rsidRPr="24BC9313">
        <w:rPr>
          <w:rFonts w:eastAsia="Arial" w:cs="Arial"/>
        </w:rPr>
        <w:t>P</w:t>
      </w:r>
      <w:r w:rsidRPr="24BC9313">
        <w:rPr>
          <w:rFonts w:eastAsia="Arial" w:cs="Arial"/>
        </w:rPr>
        <w:t>residente di Alperia, Flora Kröss.</w:t>
      </w:r>
    </w:p>
    <w:p w14:paraId="60C9C322" w14:textId="0F47A223" w:rsidR="00065F8A" w:rsidRPr="00065F8A" w:rsidRDefault="7A336CEB">
      <w:pPr>
        <w:spacing w:before="240"/>
        <w:rPr>
          <w:rFonts w:eastAsia="Arial" w:cs="Arial"/>
        </w:rPr>
      </w:pPr>
      <w:r w:rsidRPr="24BC9313">
        <w:rPr>
          <w:rFonts w:eastAsia="Arial" w:cs="Arial"/>
        </w:rPr>
        <w:t xml:space="preserve">I costi per la realizzazione della stazione di rifornimento </w:t>
      </w:r>
      <w:r w:rsidR="4C8B9553" w:rsidRPr="24BC9313">
        <w:rPr>
          <w:rFonts w:eastAsia="Arial" w:cs="Arial"/>
        </w:rPr>
        <w:t xml:space="preserve">green </w:t>
      </w:r>
      <w:r w:rsidRPr="24BC9313">
        <w:rPr>
          <w:rFonts w:eastAsia="Arial" w:cs="Arial"/>
        </w:rPr>
        <w:t xml:space="preserve">ammontano a 12,6 milioni di euro, finanziati in parte dal Piano Nazionale di Ripresa e Resilienza PNRR. Questo investimento infrastrutturale fa parte di un piano più ampio per promuovere l'idrogeno come fonte di energia a basse emissioni, </w:t>
      </w:r>
      <w:r w:rsidR="3E9F1C14" w:rsidRPr="24BC9313">
        <w:rPr>
          <w:rFonts w:eastAsia="Arial" w:cs="Arial"/>
        </w:rPr>
        <w:t xml:space="preserve">il </w:t>
      </w:r>
      <w:r w:rsidRPr="24BC9313">
        <w:rPr>
          <w:rFonts w:eastAsia="Arial" w:cs="Arial"/>
        </w:rPr>
        <w:t xml:space="preserve">che contribuisce a sviluppare soluzioni concrete per la decarbonizzazione dei trasporti e a ridurre l'impatto ambientale </w:t>
      </w:r>
      <w:r w:rsidR="00DF74A6" w:rsidRPr="24BC9313">
        <w:rPr>
          <w:rFonts w:eastAsia="Arial" w:cs="Arial"/>
        </w:rPr>
        <w:t>del settore</w:t>
      </w:r>
      <w:r w:rsidRPr="24BC9313">
        <w:rPr>
          <w:rFonts w:eastAsia="Arial" w:cs="Arial"/>
        </w:rPr>
        <w:t xml:space="preserve"> della mobilità.</w:t>
      </w:r>
    </w:p>
    <w:p w14:paraId="0CE8B754" w14:textId="4F1A67B3" w:rsidR="00065F8A" w:rsidRPr="00065F8A" w:rsidRDefault="7A336CEB" w:rsidP="00065F8A">
      <w:pPr>
        <w:spacing w:before="240"/>
        <w:rPr>
          <w:rFonts w:eastAsia="Arial" w:cs="Arial"/>
        </w:rPr>
      </w:pPr>
      <w:r w:rsidRPr="24BC9313">
        <w:rPr>
          <w:rFonts w:eastAsia="Arial" w:cs="Arial"/>
        </w:rPr>
        <w:lastRenderedPageBreak/>
        <w:t>“L'attenzione all'idrogeno non è casuale. In Alto Adige, una zona di transito fortemente turistica, i trasporti sono responsabili di una parte significativa delle emissioni di CO</w:t>
      </w:r>
      <w:r w:rsidRPr="24BC9313">
        <w:rPr>
          <w:rFonts w:ascii="Cambria Math" w:eastAsia="Arial" w:hAnsi="Cambria Math" w:cs="Cambria Math"/>
        </w:rPr>
        <w:t>₂</w:t>
      </w:r>
      <w:r w:rsidRPr="24BC9313">
        <w:rPr>
          <w:rFonts w:eastAsia="Arial" w:cs="Arial"/>
        </w:rPr>
        <w:t xml:space="preserve">”, </w:t>
      </w:r>
      <w:r w:rsidR="611F5BC9" w:rsidRPr="24BC9313">
        <w:rPr>
          <w:rFonts w:eastAsia="Arial" w:cs="Arial"/>
        </w:rPr>
        <w:t>spiega</w:t>
      </w:r>
      <w:r w:rsidRPr="24BC9313">
        <w:rPr>
          <w:rFonts w:eastAsia="Arial" w:cs="Arial"/>
        </w:rPr>
        <w:t xml:space="preserve"> il </w:t>
      </w:r>
      <w:r w:rsidR="768D34FB" w:rsidRPr="24BC9313">
        <w:rPr>
          <w:rFonts w:eastAsia="Arial" w:cs="Arial"/>
        </w:rPr>
        <w:t>D</w:t>
      </w:r>
      <w:r w:rsidRPr="24BC9313">
        <w:rPr>
          <w:rFonts w:eastAsia="Arial" w:cs="Arial"/>
        </w:rPr>
        <w:t>irettore generale di Alperia, Luis Amort. "Per questo motivo sosteniamo attivamente il Piano Clima Alto Adige e la creazione di una filiera completa per l'idrogeno verde. Alperia fornisce un contributo fondamentale in tal senso, sia per quanto riguarda l'approvvigionamento di idrogeno per il trasporto pesante, sia per l'elettrificazione del settore dei trasporti".</w:t>
      </w:r>
    </w:p>
    <w:p w14:paraId="019CA6F8" w14:textId="1EE82454" w:rsidR="00FC0032" w:rsidRDefault="00E73BC7" w:rsidP="00366B0C">
      <w:pPr>
        <w:spacing w:before="240"/>
        <w:rPr>
          <w:rFonts w:eastAsia="Arial" w:cs="Arial"/>
        </w:rPr>
      </w:pPr>
      <w:r w:rsidRPr="24BC9313">
        <w:rPr>
          <w:rFonts w:eastAsia="Arial" w:cs="Arial"/>
        </w:rPr>
        <w:t>La nuova stazione di rifornimento di Brunico andrà ad affiancarsi a quella già esistente a Bolzano Sud, entrambe gestite da IIT Hydrogen.</w:t>
      </w:r>
      <w:r w:rsidR="00FC0032" w:rsidRPr="00FC0032">
        <w:rPr>
          <w:rFonts w:eastAsia="Arial" w:cs="Arial"/>
        </w:rPr>
        <w:t>"Con Brunico consolidiamo un percorso decennale iniziato a Bolzano Sud, portando l’idrogeno nella mobilità reale, oggi potenziata dalla sinergia tra i due impianti. Per questa nuova stazione, realizzata chiavi in mano, abbiamo integrato diverse tecnologie in un’unica infrastruttura all’avanguardia, efficiente e sicura. Insieme agli altri quattro progetti PNRR in corso, questa esperienza ci posiziona come riferimento nazionale nell'intera filiera dell'idrogeno verde, dalla progettazione alla gestione operativa", ha dichiarato Claudio Vitalini, CEO di IIT Hydrogen.</w:t>
      </w:r>
    </w:p>
    <w:p w14:paraId="254B860A" w14:textId="77777777" w:rsidR="000747D9" w:rsidRDefault="000747D9" w:rsidP="000747D9">
      <w:pPr>
        <w:rPr>
          <w:rFonts w:eastAsia="Arial" w:cs="Arial"/>
          <w:color w:val="242424"/>
          <w:lang w:val="de-DE"/>
        </w:rPr>
      </w:pPr>
    </w:p>
    <w:p w14:paraId="636257B0" w14:textId="05F29483" w:rsidR="000747D9" w:rsidRPr="00FA2DFC" w:rsidRDefault="000747D9" w:rsidP="000747D9">
      <w:pPr>
        <w:rPr>
          <w:rFonts w:eastAsia="Arial" w:cs="Arial"/>
          <w:b/>
          <w:bCs/>
          <w:color w:val="242424"/>
        </w:rPr>
      </w:pPr>
      <w:r w:rsidRPr="00FA2DFC">
        <w:rPr>
          <w:rFonts w:eastAsia="Arial" w:cs="Arial"/>
          <w:color w:val="242424"/>
        </w:rPr>
        <w:t xml:space="preserve">Didascalia: da sinistra: </w:t>
      </w:r>
      <w:r w:rsidRPr="00FA2DFC">
        <w:rPr>
          <w:rFonts w:eastAsia="Arial" w:cs="Arial"/>
          <w:color w:val="242424"/>
        </w:rPr>
        <w:t>Claudio Vitalini, Luis Amort, Robert Alexander Steger (</w:t>
      </w:r>
      <w:r w:rsidR="00FA2DFC" w:rsidRPr="00FA2DFC">
        <w:rPr>
          <w:rFonts w:eastAsia="Arial" w:cs="Arial"/>
          <w:color w:val="242424"/>
        </w:rPr>
        <w:t>Presidente</w:t>
      </w:r>
      <w:r w:rsidR="00FA2DFC">
        <w:rPr>
          <w:rFonts w:eastAsia="Arial" w:cs="Arial"/>
          <w:color w:val="242424"/>
        </w:rPr>
        <w:t xml:space="preserve"> </w:t>
      </w:r>
      <w:r w:rsidR="00FA2DFC" w:rsidRPr="00FA2DFC">
        <w:rPr>
          <w:rFonts w:eastAsia="Arial" w:cs="Arial"/>
          <w:color w:val="242424"/>
        </w:rPr>
        <w:t>Comunità Comprensoriale</w:t>
      </w:r>
      <w:r w:rsidR="00FA2DFC" w:rsidRPr="00FA2DFC">
        <w:rPr>
          <w:rFonts w:eastAsia="Arial" w:cs="Arial"/>
          <w:color w:val="242424"/>
        </w:rPr>
        <w:t xml:space="preserve"> </w:t>
      </w:r>
      <w:r w:rsidR="00FA2DFC" w:rsidRPr="00FA2DFC">
        <w:rPr>
          <w:rFonts w:eastAsia="Arial" w:cs="Arial"/>
          <w:color w:val="242424"/>
        </w:rPr>
        <w:t>Valle Pusteria</w:t>
      </w:r>
      <w:r w:rsidRPr="00FA2DFC">
        <w:rPr>
          <w:rFonts w:eastAsia="Arial" w:cs="Arial"/>
          <w:color w:val="242424"/>
        </w:rPr>
        <w:t xml:space="preserve">), Daniel Alfreider. </w:t>
      </w:r>
      <w:r w:rsidR="00FA2DFC">
        <w:rPr>
          <w:rFonts w:eastAsia="Arial" w:cs="Arial"/>
          <w:color w:val="242424"/>
        </w:rPr>
        <w:t>davanti</w:t>
      </w:r>
      <w:r w:rsidRPr="00FA2DFC">
        <w:rPr>
          <w:rFonts w:eastAsia="Arial" w:cs="Arial"/>
          <w:color w:val="242424"/>
        </w:rPr>
        <w:t>: Flora Kröss, Bruno Wolf (</w:t>
      </w:r>
      <w:r w:rsidR="00FA2DFC">
        <w:rPr>
          <w:rFonts w:eastAsia="Arial" w:cs="Arial"/>
          <w:color w:val="242424"/>
        </w:rPr>
        <w:t>Sindaco di Brunico</w:t>
      </w:r>
      <w:r w:rsidRPr="00FA2DFC">
        <w:rPr>
          <w:rFonts w:eastAsia="Arial" w:cs="Arial"/>
          <w:color w:val="242424"/>
        </w:rPr>
        <w:t>).</w:t>
      </w:r>
    </w:p>
    <w:p w14:paraId="164F069E" w14:textId="40C59E5E" w:rsidR="00303DCE" w:rsidRPr="00FA2DFC" w:rsidRDefault="00303DCE" w:rsidP="00366B0C">
      <w:pPr>
        <w:spacing w:before="240"/>
        <w:rPr>
          <w:rFonts w:eastAsia="Arial" w:cs="Arial"/>
          <w:u w:val="single"/>
        </w:rPr>
      </w:pPr>
    </w:p>
    <w:p w14:paraId="1F496788" w14:textId="28474E3A" w:rsidR="7E03C235" w:rsidRPr="000747D9" w:rsidRDefault="00112F1D" w:rsidP="34FC51B8">
      <w:pPr>
        <w:jc w:val="both"/>
        <w:rPr>
          <w:lang w:val="de-DE"/>
        </w:rPr>
      </w:pPr>
      <w:r w:rsidRPr="000747D9">
        <w:rPr>
          <w:rFonts w:eastAsia="Arial" w:cs="Arial"/>
          <w:color w:val="000000" w:themeColor="text1"/>
          <w:lang w:val="de-DE"/>
        </w:rPr>
        <w:t>Bolzano</w:t>
      </w:r>
      <w:r w:rsidR="7E03C235" w:rsidRPr="000747D9">
        <w:rPr>
          <w:rFonts w:eastAsia="Arial" w:cs="Arial"/>
          <w:color w:val="000000" w:themeColor="text1"/>
          <w:lang w:val="de-DE"/>
        </w:rPr>
        <w:t xml:space="preserve">, </w:t>
      </w:r>
      <w:r w:rsidR="001425C4" w:rsidRPr="000747D9">
        <w:rPr>
          <w:rFonts w:eastAsia="Arial" w:cs="Arial"/>
          <w:color w:val="000000" w:themeColor="text1"/>
          <w:lang w:val="de-DE"/>
        </w:rPr>
        <w:t>29 gennaio 2026</w:t>
      </w:r>
    </w:p>
    <w:p w14:paraId="4AB0599F" w14:textId="1A1B4887" w:rsidR="34FC51B8" w:rsidRPr="000747D9" w:rsidRDefault="34FC51B8" w:rsidP="34FC51B8">
      <w:pPr>
        <w:spacing w:before="240" w:after="240"/>
        <w:rPr>
          <w:rFonts w:eastAsia="Arial" w:cs="Arial"/>
          <w:color w:val="000000" w:themeColor="text1"/>
          <w:u w:val="single"/>
          <w:lang w:val="de-DE"/>
        </w:rPr>
      </w:pPr>
    </w:p>
    <w:sectPr w:rsidR="34FC51B8" w:rsidRPr="000747D9" w:rsidSect="00A8683D">
      <w:headerReference w:type="default" r:id="rId11"/>
      <w:footerReference w:type="default" r:id="rId12"/>
      <w:headerReference w:type="first" r:id="rId13"/>
      <w:footerReference w:type="first" r:id="rId14"/>
      <w:pgSz w:w="11906" w:h="16838" w:code="9"/>
      <w:pgMar w:top="3062" w:right="3289" w:bottom="624" w:left="1418" w:header="454"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29FD2" w14:textId="77777777" w:rsidR="00164E13" w:rsidRDefault="00164E13" w:rsidP="00D422E5">
      <w:pPr>
        <w:spacing w:line="240" w:lineRule="auto"/>
      </w:pPr>
      <w:r>
        <w:separator/>
      </w:r>
    </w:p>
  </w:endnote>
  <w:endnote w:type="continuationSeparator" w:id="0">
    <w:p w14:paraId="7957EF85" w14:textId="77777777" w:rsidR="00164E13" w:rsidRDefault="00164E13" w:rsidP="00D422E5">
      <w:pPr>
        <w:spacing w:line="240" w:lineRule="auto"/>
      </w:pPr>
      <w:r>
        <w:continuationSeparator/>
      </w:r>
    </w:p>
  </w:endnote>
  <w:endnote w:type="continuationNotice" w:id="1">
    <w:p w14:paraId="5BFA1C49" w14:textId="77777777" w:rsidR="00164E13" w:rsidRDefault="00164E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2875" w14:textId="77777777" w:rsidR="00164E13" w:rsidRPr="002A1DF0" w:rsidRDefault="00164E13" w:rsidP="002A1DF0">
    <w:pPr>
      <w:pStyle w:val="Seitenzahl"/>
    </w:pPr>
    <w:r>
      <w:fldChar w:fldCharType="begin"/>
    </w:r>
    <w:r>
      <w:instrText xml:space="preserve"> PAGE   \* MERGEFORMAT </w:instrText>
    </w:r>
    <w:r>
      <w:fldChar w:fldCharType="separate"/>
    </w:r>
    <w:r w:rsidR="00511B67">
      <w:rPr>
        <w:noProof/>
      </w:rPr>
      <w:t>2</w:t>
    </w:r>
    <w:r>
      <w:fldChar w:fldCharType="end"/>
    </w:r>
    <w:r>
      <w:t>/</w:t>
    </w:r>
    <w:fldSimple w:instr="NUMPAGES   \* MERGEFORMAT">
      <w:r w:rsidR="00511B67">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00CA" w14:textId="5B6EEB80" w:rsidR="00164E13" w:rsidRDefault="00164E13">
    <w:pPr>
      <w:pStyle w:val="Pidipagina"/>
    </w:pPr>
    <w:r>
      <w:rPr>
        <w:noProof/>
        <w:lang w:eastAsia="it-IT"/>
      </w:rPr>
      <w:drawing>
        <wp:anchor distT="0" distB="0" distL="114300" distR="114300" simplePos="0" relativeHeight="251658243" behindDoc="0" locked="0" layoutInCell="1" allowOverlap="1" wp14:anchorId="4FD7B913" wp14:editId="494D6C22">
          <wp:simplePos x="0" y="0"/>
          <wp:positionH relativeFrom="column">
            <wp:posOffset>4765040</wp:posOffset>
          </wp:positionH>
          <wp:positionV relativeFrom="paragraph">
            <wp:posOffset>-337185</wp:posOffset>
          </wp:positionV>
          <wp:extent cx="1283970" cy="481965"/>
          <wp:effectExtent l="0" t="0" r="0" b="635"/>
          <wp:wrapNone/>
          <wp:docPr id="769693018" name="Picture 769693018" descr="Immagine che contiene Carattere, testo, schermata,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31763" name="Immagine 1" descr="Immagine che contiene Carattere, testo, schermata, Elementi grafici&#10;&#10;Descrizione generata automaticamente"/>
                  <pic:cNvPicPr/>
                </pic:nvPicPr>
                <pic:blipFill rotWithShape="1">
                  <a:blip r:embed="rId1">
                    <a:extLst>
                      <a:ext uri="{28A0092B-C50C-407E-A947-70E740481C1C}">
                        <a14:useLocalDpi xmlns:a14="http://schemas.microsoft.com/office/drawing/2010/main" val="0"/>
                      </a:ext>
                    </a:extLst>
                  </a:blip>
                  <a:srcRect t="47675"/>
                  <a:stretch/>
                </pic:blipFill>
                <pic:spPr bwMode="auto">
                  <a:xfrm>
                    <a:off x="0" y="0"/>
                    <a:ext cx="1283970" cy="48196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39CFC" w14:textId="77777777" w:rsidR="00164E13" w:rsidRDefault="00164E13" w:rsidP="00D422E5">
      <w:pPr>
        <w:spacing w:line="240" w:lineRule="auto"/>
      </w:pPr>
      <w:r>
        <w:separator/>
      </w:r>
    </w:p>
  </w:footnote>
  <w:footnote w:type="continuationSeparator" w:id="0">
    <w:p w14:paraId="2E987D73" w14:textId="77777777" w:rsidR="00164E13" w:rsidRDefault="00164E13" w:rsidP="00D422E5">
      <w:pPr>
        <w:spacing w:line="240" w:lineRule="auto"/>
      </w:pPr>
      <w:r>
        <w:continuationSeparator/>
      </w:r>
    </w:p>
  </w:footnote>
  <w:footnote w:type="continuationNotice" w:id="1">
    <w:p w14:paraId="58EE482C" w14:textId="77777777" w:rsidR="00164E13" w:rsidRDefault="00164E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DD33F" w14:textId="5F20C925" w:rsidR="00164E13" w:rsidRDefault="00164E13" w:rsidP="00BD1204">
    <w:pPr>
      <w:pStyle w:val="Intestazione"/>
    </w:pPr>
    <w:r>
      <w:rPr>
        <w:noProof/>
        <w:lang w:eastAsia="it-IT"/>
      </w:rPr>
      <w:drawing>
        <wp:anchor distT="0" distB="0" distL="114300" distR="114300" simplePos="0" relativeHeight="251658246" behindDoc="0" locked="0" layoutInCell="1" allowOverlap="1" wp14:anchorId="07D189C1" wp14:editId="0C9E6784">
          <wp:simplePos x="0" y="0"/>
          <wp:positionH relativeFrom="column">
            <wp:posOffset>0</wp:posOffset>
          </wp:positionH>
          <wp:positionV relativeFrom="paragraph">
            <wp:posOffset>145415</wp:posOffset>
          </wp:positionV>
          <wp:extent cx="1987550" cy="834390"/>
          <wp:effectExtent l="0" t="0" r="0" b="0"/>
          <wp:wrapSquare wrapText="bothSides"/>
          <wp:docPr id="1174982912" name="Immagine 1" descr="IIT Hydr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T Hydrogen"/>
                  <pic:cNvPicPr>
                    <a:picLocks noChangeAspect="1" noChangeArrowheads="1"/>
                  </pic:cNvPicPr>
                </pic:nvPicPr>
                <pic:blipFill rotWithShape="1">
                  <a:blip r:embed="rId1">
                    <a:extLst>
                      <a:ext uri="{28A0092B-C50C-407E-A947-70E740481C1C}">
                        <a14:useLocalDpi xmlns:a14="http://schemas.microsoft.com/office/drawing/2010/main" val="0"/>
                      </a:ext>
                    </a:extLst>
                  </a:blip>
                  <a:srcRect b="25351"/>
                  <a:stretch>
                    <a:fillRect/>
                  </a:stretch>
                </pic:blipFill>
                <pic:spPr bwMode="auto">
                  <a:xfrm>
                    <a:off x="0" y="0"/>
                    <a:ext cx="1987550" cy="83439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r>
      <w:rPr>
        <w:noProof/>
        <w:lang w:eastAsia="it-IT"/>
      </w:rPr>
      <w:drawing>
        <wp:anchor distT="0" distB="0" distL="114300" distR="114300" simplePos="0" relativeHeight="251658241" behindDoc="0" locked="0" layoutInCell="1" allowOverlap="1" wp14:anchorId="0A8F8659" wp14:editId="7225A816">
          <wp:simplePos x="0" y="0"/>
          <wp:positionH relativeFrom="column">
            <wp:posOffset>4751070</wp:posOffset>
          </wp:positionH>
          <wp:positionV relativeFrom="paragraph">
            <wp:posOffset>144243</wp:posOffset>
          </wp:positionV>
          <wp:extent cx="1501140" cy="500380"/>
          <wp:effectExtent l="0" t="0" r="0" b="0"/>
          <wp:wrapNone/>
          <wp:docPr id="1944487683" name="Picture 1944487683" descr="Immagine che contiene Carattere, Elementi grafici, schermata,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10756" name="Immagine 2" descr="Immagine che contiene Carattere, Elementi grafici, schermata, grafica&#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501140" cy="5003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06415" w14:textId="617AB17D" w:rsidR="00164E13" w:rsidRDefault="00164E13" w:rsidP="006B0BF5">
    <w:pPr>
      <w:pStyle w:val="Intestazione"/>
      <w:tabs>
        <w:tab w:val="clear" w:pos="4536"/>
        <w:tab w:val="clear" w:pos="9072"/>
        <w:tab w:val="left" w:pos="546"/>
        <w:tab w:val="left" w:pos="6120"/>
      </w:tabs>
      <w:spacing w:after="4560"/>
    </w:pPr>
    <w:r>
      <w:rPr>
        <w:noProof/>
        <w:lang w:eastAsia="it-IT"/>
      </w:rPr>
      <w:drawing>
        <wp:anchor distT="0" distB="0" distL="114300" distR="114300" simplePos="0" relativeHeight="251658245" behindDoc="0" locked="0" layoutInCell="1" allowOverlap="1" wp14:anchorId="0C2192A1" wp14:editId="56F23310">
          <wp:simplePos x="0" y="0"/>
          <wp:positionH relativeFrom="column">
            <wp:posOffset>-411480</wp:posOffset>
          </wp:positionH>
          <wp:positionV relativeFrom="paragraph">
            <wp:posOffset>3810</wp:posOffset>
          </wp:positionV>
          <wp:extent cx="1987550" cy="834390"/>
          <wp:effectExtent l="0" t="0" r="0" b="0"/>
          <wp:wrapSquare wrapText="bothSides"/>
          <wp:docPr id="134767107" name="Immagine 1" descr="IIT Hydr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T Hydrogen"/>
                  <pic:cNvPicPr>
                    <a:picLocks noChangeAspect="1" noChangeArrowheads="1"/>
                  </pic:cNvPicPr>
                </pic:nvPicPr>
                <pic:blipFill rotWithShape="1">
                  <a:blip r:embed="rId1">
                    <a:extLst>
                      <a:ext uri="{28A0092B-C50C-407E-A947-70E740481C1C}">
                        <a14:useLocalDpi xmlns:a14="http://schemas.microsoft.com/office/drawing/2010/main" val="0"/>
                      </a:ext>
                    </a:extLst>
                  </a:blip>
                  <a:srcRect b="25351"/>
                  <a:stretch>
                    <a:fillRect/>
                  </a:stretch>
                </pic:blipFill>
                <pic:spPr bwMode="auto">
                  <a:xfrm>
                    <a:off x="0" y="0"/>
                    <a:ext cx="1987550" cy="83439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r>
      <w:rPr>
        <w:noProof/>
        <w:lang w:eastAsia="it-IT"/>
      </w:rPr>
      <w:drawing>
        <wp:anchor distT="0" distB="0" distL="114300" distR="114300" simplePos="0" relativeHeight="251658244" behindDoc="0" locked="0" layoutInCell="1" allowOverlap="1" wp14:anchorId="1D3D8CEE" wp14:editId="1B91AA41">
          <wp:simplePos x="0" y="0"/>
          <wp:positionH relativeFrom="column">
            <wp:posOffset>-30220</wp:posOffset>
          </wp:positionH>
          <wp:positionV relativeFrom="paragraph">
            <wp:posOffset>1893722</wp:posOffset>
          </wp:positionV>
          <wp:extent cx="2110938" cy="300850"/>
          <wp:effectExtent l="0" t="0" r="0" b="4445"/>
          <wp:wrapNone/>
          <wp:docPr id="699944748" name="Picture 699944748" descr="Immagine che contiene Carattere, testo,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944748" name="Immagine 4" descr="Immagine che contiene Carattere, testo, Elementi grafici,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2139079" cy="304861"/>
                  </a:xfrm>
                  <a:prstGeom prst="rect">
                    <a:avLst/>
                  </a:prstGeom>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8242" behindDoc="0" locked="0" layoutInCell="1" allowOverlap="1" wp14:anchorId="3D2080A5" wp14:editId="4CCA6A92">
          <wp:simplePos x="0" y="0"/>
          <wp:positionH relativeFrom="column">
            <wp:posOffset>4763770</wp:posOffset>
          </wp:positionH>
          <wp:positionV relativeFrom="paragraph">
            <wp:posOffset>3082209</wp:posOffset>
          </wp:positionV>
          <wp:extent cx="1524000" cy="495300"/>
          <wp:effectExtent l="0" t="0" r="0" b="0"/>
          <wp:wrapNone/>
          <wp:docPr id="1735178303" name="Picture 1735178303" descr="Immagine che contiene Carattere, testo, schermata, n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78303" name="Immagine 1" descr="Immagine che contiene Carattere, testo, schermata, nero&#10;&#10;Descrizione generat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1524000" cy="495300"/>
                  </a:xfrm>
                  <a:prstGeom prst="rect">
                    <a:avLst/>
                  </a:prstGeom>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8240" behindDoc="0" locked="0" layoutInCell="1" allowOverlap="1" wp14:anchorId="4B6E0550" wp14:editId="357877E0">
          <wp:simplePos x="0" y="0"/>
          <wp:positionH relativeFrom="column">
            <wp:posOffset>4768850</wp:posOffset>
          </wp:positionH>
          <wp:positionV relativeFrom="paragraph">
            <wp:posOffset>153133</wp:posOffset>
          </wp:positionV>
          <wp:extent cx="1501140" cy="500380"/>
          <wp:effectExtent l="0" t="0" r="0" b="0"/>
          <wp:wrapNone/>
          <wp:docPr id="496154883" name="Picture 496154883" descr="Immagine che contiene Carattere, Elementi grafici, schermata,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10756" name="Immagine 2" descr="Immagine che contiene Carattere, Elementi grafici, schermata, grafica&#10;&#10;Descrizione generat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1501140" cy="500380"/>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46A46D9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59023406"/>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37CD89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578F9A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C732680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1003C3C"/>
    <w:multiLevelType w:val="hybridMultilevel"/>
    <w:tmpl w:val="3314D3BC"/>
    <w:lvl w:ilvl="0" w:tplc="89C81F50">
      <w:start w:val="1"/>
      <w:numFmt w:val="bullet"/>
      <w:lvlText w:val=""/>
      <w:lvlJc w:val="left"/>
      <w:pPr>
        <w:ind w:left="720" w:hanging="360"/>
      </w:pPr>
      <w:rPr>
        <w:rFonts w:ascii="Symbol" w:hAnsi="Symbol" w:hint="default"/>
      </w:rPr>
    </w:lvl>
    <w:lvl w:ilvl="1" w:tplc="9F8AEAFC">
      <w:start w:val="1"/>
      <w:numFmt w:val="bullet"/>
      <w:lvlText w:val="o"/>
      <w:lvlJc w:val="left"/>
      <w:pPr>
        <w:ind w:left="1440" w:hanging="360"/>
      </w:pPr>
      <w:rPr>
        <w:rFonts w:ascii="Courier New" w:hAnsi="Courier New" w:hint="default"/>
      </w:rPr>
    </w:lvl>
    <w:lvl w:ilvl="2" w:tplc="45E0FDCE">
      <w:start w:val="1"/>
      <w:numFmt w:val="bullet"/>
      <w:lvlText w:val=""/>
      <w:lvlJc w:val="left"/>
      <w:pPr>
        <w:ind w:left="2160" w:hanging="360"/>
      </w:pPr>
      <w:rPr>
        <w:rFonts w:ascii="Wingdings" w:hAnsi="Wingdings" w:hint="default"/>
      </w:rPr>
    </w:lvl>
    <w:lvl w:ilvl="3" w:tplc="780E3884">
      <w:start w:val="1"/>
      <w:numFmt w:val="bullet"/>
      <w:lvlText w:val=""/>
      <w:lvlJc w:val="left"/>
      <w:pPr>
        <w:ind w:left="2880" w:hanging="360"/>
      </w:pPr>
      <w:rPr>
        <w:rFonts w:ascii="Symbol" w:hAnsi="Symbol" w:hint="default"/>
      </w:rPr>
    </w:lvl>
    <w:lvl w:ilvl="4" w:tplc="72E8A5C8">
      <w:start w:val="1"/>
      <w:numFmt w:val="bullet"/>
      <w:lvlText w:val="o"/>
      <w:lvlJc w:val="left"/>
      <w:pPr>
        <w:ind w:left="3600" w:hanging="360"/>
      </w:pPr>
      <w:rPr>
        <w:rFonts w:ascii="Courier New" w:hAnsi="Courier New" w:hint="default"/>
      </w:rPr>
    </w:lvl>
    <w:lvl w:ilvl="5" w:tplc="79341FB8">
      <w:start w:val="1"/>
      <w:numFmt w:val="bullet"/>
      <w:lvlText w:val=""/>
      <w:lvlJc w:val="left"/>
      <w:pPr>
        <w:ind w:left="4320" w:hanging="360"/>
      </w:pPr>
      <w:rPr>
        <w:rFonts w:ascii="Wingdings" w:hAnsi="Wingdings" w:hint="default"/>
      </w:rPr>
    </w:lvl>
    <w:lvl w:ilvl="6" w:tplc="3C2E3284">
      <w:start w:val="1"/>
      <w:numFmt w:val="bullet"/>
      <w:lvlText w:val=""/>
      <w:lvlJc w:val="left"/>
      <w:pPr>
        <w:ind w:left="5040" w:hanging="360"/>
      </w:pPr>
      <w:rPr>
        <w:rFonts w:ascii="Symbol" w:hAnsi="Symbol" w:hint="default"/>
      </w:rPr>
    </w:lvl>
    <w:lvl w:ilvl="7" w:tplc="3A72AE68">
      <w:start w:val="1"/>
      <w:numFmt w:val="bullet"/>
      <w:lvlText w:val="o"/>
      <w:lvlJc w:val="left"/>
      <w:pPr>
        <w:ind w:left="5760" w:hanging="360"/>
      </w:pPr>
      <w:rPr>
        <w:rFonts w:ascii="Courier New" w:hAnsi="Courier New" w:hint="default"/>
      </w:rPr>
    </w:lvl>
    <w:lvl w:ilvl="8" w:tplc="5C082BA6">
      <w:start w:val="1"/>
      <w:numFmt w:val="bullet"/>
      <w:lvlText w:val=""/>
      <w:lvlJc w:val="left"/>
      <w:pPr>
        <w:ind w:left="6480" w:hanging="360"/>
      </w:pPr>
      <w:rPr>
        <w:rFonts w:ascii="Wingdings" w:hAnsi="Wingdings" w:hint="default"/>
      </w:rPr>
    </w:lvl>
  </w:abstractNum>
  <w:num w:numId="1" w16cid:durableId="1041633756">
    <w:abstractNumId w:val="5"/>
  </w:num>
  <w:num w:numId="2" w16cid:durableId="2039114120">
    <w:abstractNumId w:val="4"/>
  </w:num>
  <w:num w:numId="3" w16cid:durableId="428963423">
    <w:abstractNumId w:val="3"/>
  </w:num>
  <w:num w:numId="4" w16cid:durableId="1175999841">
    <w:abstractNumId w:val="2"/>
  </w:num>
  <w:num w:numId="5" w16cid:durableId="127942470">
    <w:abstractNumId w:val="1"/>
  </w:num>
  <w:num w:numId="6" w16cid:durableId="1645886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454"/>
    <w:rsid w:val="0000338C"/>
    <w:rsid w:val="00033B3D"/>
    <w:rsid w:val="00040D87"/>
    <w:rsid w:val="00042894"/>
    <w:rsid w:val="00065D10"/>
    <w:rsid w:val="00065F8A"/>
    <w:rsid w:val="00072DB6"/>
    <w:rsid w:val="000747D9"/>
    <w:rsid w:val="00090A11"/>
    <w:rsid w:val="000C339E"/>
    <w:rsid w:val="000C7BF6"/>
    <w:rsid w:val="000D3AFD"/>
    <w:rsid w:val="000E6E7E"/>
    <w:rsid w:val="000E71B7"/>
    <w:rsid w:val="000F7F60"/>
    <w:rsid w:val="00103ABE"/>
    <w:rsid w:val="00111CB4"/>
    <w:rsid w:val="00112F1D"/>
    <w:rsid w:val="00121547"/>
    <w:rsid w:val="00127E34"/>
    <w:rsid w:val="001425C4"/>
    <w:rsid w:val="00161E0E"/>
    <w:rsid w:val="00164E13"/>
    <w:rsid w:val="00171333"/>
    <w:rsid w:val="0017344F"/>
    <w:rsid w:val="00176CFB"/>
    <w:rsid w:val="00177930"/>
    <w:rsid w:val="001B59C9"/>
    <w:rsid w:val="001C108E"/>
    <w:rsid w:val="001C18FA"/>
    <w:rsid w:val="001D4A1F"/>
    <w:rsid w:val="001E1599"/>
    <w:rsid w:val="00206E7D"/>
    <w:rsid w:val="00207D4D"/>
    <w:rsid w:val="00213089"/>
    <w:rsid w:val="0022561F"/>
    <w:rsid w:val="00227F25"/>
    <w:rsid w:val="002302B5"/>
    <w:rsid w:val="00233809"/>
    <w:rsid w:val="00247620"/>
    <w:rsid w:val="002479EA"/>
    <w:rsid w:val="002537EB"/>
    <w:rsid w:val="002868C8"/>
    <w:rsid w:val="0029D153"/>
    <w:rsid w:val="002A1DF0"/>
    <w:rsid w:val="002A4C68"/>
    <w:rsid w:val="002A6C3B"/>
    <w:rsid w:val="002C352D"/>
    <w:rsid w:val="002C4E31"/>
    <w:rsid w:val="002E3D8D"/>
    <w:rsid w:val="00303DCE"/>
    <w:rsid w:val="00311F79"/>
    <w:rsid w:val="0031669B"/>
    <w:rsid w:val="00317C6D"/>
    <w:rsid w:val="0032767C"/>
    <w:rsid w:val="00330533"/>
    <w:rsid w:val="00335A0A"/>
    <w:rsid w:val="00366B0C"/>
    <w:rsid w:val="00377870"/>
    <w:rsid w:val="0038005C"/>
    <w:rsid w:val="00383823"/>
    <w:rsid w:val="00384EA8"/>
    <w:rsid w:val="003855F4"/>
    <w:rsid w:val="00396348"/>
    <w:rsid w:val="003B0454"/>
    <w:rsid w:val="003B5981"/>
    <w:rsid w:val="003D7A2F"/>
    <w:rsid w:val="00416429"/>
    <w:rsid w:val="00416A50"/>
    <w:rsid w:val="004274DF"/>
    <w:rsid w:val="00432D94"/>
    <w:rsid w:val="0045204A"/>
    <w:rsid w:val="0045255C"/>
    <w:rsid w:val="0046207C"/>
    <w:rsid w:val="0047128D"/>
    <w:rsid w:val="004922DE"/>
    <w:rsid w:val="00494C6D"/>
    <w:rsid w:val="004B3164"/>
    <w:rsid w:val="004B7E92"/>
    <w:rsid w:val="004D20DA"/>
    <w:rsid w:val="004D425E"/>
    <w:rsid w:val="004E2B97"/>
    <w:rsid w:val="004E34A7"/>
    <w:rsid w:val="004F07E9"/>
    <w:rsid w:val="004F2FE4"/>
    <w:rsid w:val="004F4CBF"/>
    <w:rsid w:val="00511B67"/>
    <w:rsid w:val="005132E5"/>
    <w:rsid w:val="00522ED2"/>
    <w:rsid w:val="00524B74"/>
    <w:rsid w:val="00535EA3"/>
    <w:rsid w:val="00543EB4"/>
    <w:rsid w:val="00561FD4"/>
    <w:rsid w:val="00567B01"/>
    <w:rsid w:val="00574121"/>
    <w:rsid w:val="005777C3"/>
    <w:rsid w:val="00597576"/>
    <w:rsid w:val="005C0E97"/>
    <w:rsid w:val="005D2ECF"/>
    <w:rsid w:val="005E3545"/>
    <w:rsid w:val="005F1235"/>
    <w:rsid w:val="005F4941"/>
    <w:rsid w:val="00601710"/>
    <w:rsid w:val="00602F4C"/>
    <w:rsid w:val="00603C44"/>
    <w:rsid w:val="00607D11"/>
    <w:rsid w:val="00607E31"/>
    <w:rsid w:val="00612670"/>
    <w:rsid w:val="0063406B"/>
    <w:rsid w:val="00650B96"/>
    <w:rsid w:val="006529BD"/>
    <w:rsid w:val="00654072"/>
    <w:rsid w:val="006602F4"/>
    <w:rsid w:val="006612EA"/>
    <w:rsid w:val="00664C5D"/>
    <w:rsid w:val="00694394"/>
    <w:rsid w:val="006B0BF5"/>
    <w:rsid w:val="006B2B6E"/>
    <w:rsid w:val="006E37B7"/>
    <w:rsid w:val="006E492E"/>
    <w:rsid w:val="006F3253"/>
    <w:rsid w:val="006F3A3A"/>
    <w:rsid w:val="006F57BB"/>
    <w:rsid w:val="006F75A4"/>
    <w:rsid w:val="00714A5D"/>
    <w:rsid w:val="00720FAD"/>
    <w:rsid w:val="0072361C"/>
    <w:rsid w:val="00730FF7"/>
    <w:rsid w:val="00740C01"/>
    <w:rsid w:val="00752F18"/>
    <w:rsid w:val="00775897"/>
    <w:rsid w:val="00781CC7"/>
    <w:rsid w:val="0078463B"/>
    <w:rsid w:val="007A245E"/>
    <w:rsid w:val="007B0E6D"/>
    <w:rsid w:val="007B1013"/>
    <w:rsid w:val="007B46B6"/>
    <w:rsid w:val="007B7DB3"/>
    <w:rsid w:val="007C05EB"/>
    <w:rsid w:val="007D1D4B"/>
    <w:rsid w:val="007D52C9"/>
    <w:rsid w:val="007D6633"/>
    <w:rsid w:val="007E2E50"/>
    <w:rsid w:val="007E4B23"/>
    <w:rsid w:val="007E5E96"/>
    <w:rsid w:val="008051D5"/>
    <w:rsid w:val="00815A5B"/>
    <w:rsid w:val="00856B0B"/>
    <w:rsid w:val="00857F79"/>
    <w:rsid w:val="008731CC"/>
    <w:rsid w:val="0087637F"/>
    <w:rsid w:val="008832AD"/>
    <w:rsid w:val="008867BA"/>
    <w:rsid w:val="008944E1"/>
    <w:rsid w:val="00896E0B"/>
    <w:rsid w:val="008A42AA"/>
    <w:rsid w:val="008A58B0"/>
    <w:rsid w:val="008D033E"/>
    <w:rsid w:val="008D5BD0"/>
    <w:rsid w:val="008E479B"/>
    <w:rsid w:val="009108C1"/>
    <w:rsid w:val="009123B6"/>
    <w:rsid w:val="0091717B"/>
    <w:rsid w:val="00921554"/>
    <w:rsid w:val="00927BB3"/>
    <w:rsid w:val="009309D7"/>
    <w:rsid w:val="00936FE0"/>
    <w:rsid w:val="009474EB"/>
    <w:rsid w:val="00947663"/>
    <w:rsid w:val="00981517"/>
    <w:rsid w:val="00984454"/>
    <w:rsid w:val="0098768C"/>
    <w:rsid w:val="00996636"/>
    <w:rsid w:val="009A16CA"/>
    <w:rsid w:val="009A1A91"/>
    <w:rsid w:val="009A3128"/>
    <w:rsid w:val="009B0698"/>
    <w:rsid w:val="009B0E9E"/>
    <w:rsid w:val="009B2657"/>
    <w:rsid w:val="009C4F76"/>
    <w:rsid w:val="009C6642"/>
    <w:rsid w:val="009D6D43"/>
    <w:rsid w:val="009E787F"/>
    <w:rsid w:val="00A17CD7"/>
    <w:rsid w:val="00A255E7"/>
    <w:rsid w:val="00A27AA4"/>
    <w:rsid w:val="00A328C8"/>
    <w:rsid w:val="00A36E03"/>
    <w:rsid w:val="00A47717"/>
    <w:rsid w:val="00A717CE"/>
    <w:rsid w:val="00A8683D"/>
    <w:rsid w:val="00A953D0"/>
    <w:rsid w:val="00AA31FA"/>
    <w:rsid w:val="00AA6367"/>
    <w:rsid w:val="00AB21AE"/>
    <w:rsid w:val="00AB50D8"/>
    <w:rsid w:val="00AC1C3C"/>
    <w:rsid w:val="00AD1138"/>
    <w:rsid w:val="00AD227D"/>
    <w:rsid w:val="00AD23FE"/>
    <w:rsid w:val="00AF3D89"/>
    <w:rsid w:val="00AFDFC8"/>
    <w:rsid w:val="00B01961"/>
    <w:rsid w:val="00B208D9"/>
    <w:rsid w:val="00B20D2D"/>
    <w:rsid w:val="00B4540D"/>
    <w:rsid w:val="00B556F7"/>
    <w:rsid w:val="00B67A83"/>
    <w:rsid w:val="00B767A8"/>
    <w:rsid w:val="00B93A55"/>
    <w:rsid w:val="00BA0D57"/>
    <w:rsid w:val="00BA218E"/>
    <w:rsid w:val="00BB14AB"/>
    <w:rsid w:val="00BD1204"/>
    <w:rsid w:val="00BD147C"/>
    <w:rsid w:val="00BD5CE4"/>
    <w:rsid w:val="00BE247E"/>
    <w:rsid w:val="00BE4D66"/>
    <w:rsid w:val="00BE5A22"/>
    <w:rsid w:val="00BF2FAD"/>
    <w:rsid w:val="00C0500B"/>
    <w:rsid w:val="00C176EA"/>
    <w:rsid w:val="00C302C3"/>
    <w:rsid w:val="00C34DA5"/>
    <w:rsid w:val="00C43480"/>
    <w:rsid w:val="00C4616C"/>
    <w:rsid w:val="00C53E67"/>
    <w:rsid w:val="00C55C8C"/>
    <w:rsid w:val="00C704AC"/>
    <w:rsid w:val="00C94ABC"/>
    <w:rsid w:val="00CB4BE1"/>
    <w:rsid w:val="00CC2EC5"/>
    <w:rsid w:val="00CD3814"/>
    <w:rsid w:val="00CF0049"/>
    <w:rsid w:val="00CF0A9F"/>
    <w:rsid w:val="00CF78C2"/>
    <w:rsid w:val="00D1421B"/>
    <w:rsid w:val="00D2155E"/>
    <w:rsid w:val="00D422E5"/>
    <w:rsid w:val="00D43EC2"/>
    <w:rsid w:val="00D6465E"/>
    <w:rsid w:val="00D72A2D"/>
    <w:rsid w:val="00DA2CBB"/>
    <w:rsid w:val="00DB0A17"/>
    <w:rsid w:val="00DB6404"/>
    <w:rsid w:val="00DE1708"/>
    <w:rsid w:val="00DF74A6"/>
    <w:rsid w:val="00E027DA"/>
    <w:rsid w:val="00E100AC"/>
    <w:rsid w:val="00E7264E"/>
    <w:rsid w:val="00E73BC7"/>
    <w:rsid w:val="00E7497F"/>
    <w:rsid w:val="00E77A35"/>
    <w:rsid w:val="00E84CF3"/>
    <w:rsid w:val="00E854EE"/>
    <w:rsid w:val="00E97C2A"/>
    <w:rsid w:val="00EB2AB6"/>
    <w:rsid w:val="00EC4FC4"/>
    <w:rsid w:val="00ED6698"/>
    <w:rsid w:val="00EE7EBC"/>
    <w:rsid w:val="00EF46F1"/>
    <w:rsid w:val="00F071FF"/>
    <w:rsid w:val="00F153BB"/>
    <w:rsid w:val="00F25B14"/>
    <w:rsid w:val="00F27575"/>
    <w:rsid w:val="00F28BC2"/>
    <w:rsid w:val="00F4321D"/>
    <w:rsid w:val="00F55C5B"/>
    <w:rsid w:val="00F71CAB"/>
    <w:rsid w:val="00F96CBA"/>
    <w:rsid w:val="00FA2DFC"/>
    <w:rsid w:val="00FC0032"/>
    <w:rsid w:val="00FC68E8"/>
    <w:rsid w:val="00FD1D34"/>
    <w:rsid w:val="00FE229D"/>
    <w:rsid w:val="00FE38DF"/>
    <w:rsid w:val="012A4C4A"/>
    <w:rsid w:val="0136DDD0"/>
    <w:rsid w:val="015BBEC7"/>
    <w:rsid w:val="016883EB"/>
    <w:rsid w:val="017130C9"/>
    <w:rsid w:val="0198EE06"/>
    <w:rsid w:val="01C6014E"/>
    <w:rsid w:val="01E10ED1"/>
    <w:rsid w:val="020CEB4B"/>
    <w:rsid w:val="02182ABC"/>
    <w:rsid w:val="022BD6C2"/>
    <w:rsid w:val="022DCD07"/>
    <w:rsid w:val="026DDCDF"/>
    <w:rsid w:val="027F749D"/>
    <w:rsid w:val="02AE11C9"/>
    <w:rsid w:val="02AFE821"/>
    <w:rsid w:val="02E0B523"/>
    <w:rsid w:val="030B004C"/>
    <w:rsid w:val="0344C2AC"/>
    <w:rsid w:val="034E997F"/>
    <w:rsid w:val="03563C9E"/>
    <w:rsid w:val="03BCD8D3"/>
    <w:rsid w:val="03D904B4"/>
    <w:rsid w:val="041E165B"/>
    <w:rsid w:val="043D3E90"/>
    <w:rsid w:val="044BEA37"/>
    <w:rsid w:val="04555635"/>
    <w:rsid w:val="04693C5F"/>
    <w:rsid w:val="046CF864"/>
    <w:rsid w:val="048626FC"/>
    <w:rsid w:val="04B2D978"/>
    <w:rsid w:val="05190E85"/>
    <w:rsid w:val="05B147A5"/>
    <w:rsid w:val="05BC3707"/>
    <w:rsid w:val="05EE804B"/>
    <w:rsid w:val="060B23D4"/>
    <w:rsid w:val="0645605B"/>
    <w:rsid w:val="064EF7B2"/>
    <w:rsid w:val="0669544C"/>
    <w:rsid w:val="067FBD28"/>
    <w:rsid w:val="0694794C"/>
    <w:rsid w:val="06964F17"/>
    <w:rsid w:val="069D1B26"/>
    <w:rsid w:val="06BD762B"/>
    <w:rsid w:val="06C1E274"/>
    <w:rsid w:val="06F30481"/>
    <w:rsid w:val="078CF6F7"/>
    <w:rsid w:val="079D51EB"/>
    <w:rsid w:val="07B0D679"/>
    <w:rsid w:val="07C9BDE0"/>
    <w:rsid w:val="07FF17C1"/>
    <w:rsid w:val="084E2137"/>
    <w:rsid w:val="088089DA"/>
    <w:rsid w:val="08A03C6F"/>
    <w:rsid w:val="092651CE"/>
    <w:rsid w:val="09388127"/>
    <w:rsid w:val="096071CF"/>
    <w:rsid w:val="09A7E46D"/>
    <w:rsid w:val="09CF4377"/>
    <w:rsid w:val="0A03D76B"/>
    <w:rsid w:val="0A2B74C0"/>
    <w:rsid w:val="0A2D1092"/>
    <w:rsid w:val="0A45DD29"/>
    <w:rsid w:val="0A5A6666"/>
    <w:rsid w:val="0A6B80CE"/>
    <w:rsid w:val="0A70ACDF"/>
    <w:rsid w:val="0ABE1FC9"/>
    <w:rsid w:val="0ADC87D6"/>
    <w:rsid w:val="0AE423F6"/>
    <w:rsid w:val="0AF72775"/>
    <w:rsid w:val="0B05DE66"/>
    <w:rsid w:val="0B1D1E67"/>
    <w:rsid w:val="0B73ECE6"/>
    <w:rsid w:val="0B75E6CC"/>
    <w:rsid w:val="0B8C5776"/>
    <w:rsid w:val="0B8C9143"/>
    <w:rsid w:val="0BD04DA1"/>
    <w:rsid w:val="0BE70402"/>
    <w:rsid w:val="0BF41951"/>
    <w:rsid w:val="0C1EEC08"/>
    <w:rsid w:val="0C3A1C92"/>
    <w:rsid w:val="0C4DF7DB"/>
    <w:rsid w:val="0CAE4613"/>
    <w:rsid w:val="0CC6497B"/>
    <w:rsid w:val="0CCE3EF3"/>
    <w:rsid w:val="0CE5D32F"/>
    <w:rsid w:val="0CEC87AE"/>
    <w:rsid w:val="0D3177F6"/>
    <w:rsid w:val="0D3636F3"/>
    <w:rsid w:val="0D6C1E02"/>
    <w:rsid w:val="0D753A73"/>
    <w:rsid w:val="0DA4D33E"/>
    <w:rsid w:val="0DB21F9F"/>
    <w:rsid w:val="0DC33593"/>
    <w:rsid w:val="0DCF0297"/>
    <w:rsid w:val="0DD70622"/>
    <w:rsid w:val="0E3F3CE1"/>
    <w:rsid w:val="0E5435BB"/>
    <w:rsid w:val="0E851EA5"/>
    <w:rsid w:val="0E999452"/>
    <w:rsid w:val="0EB95B96"/>
    <w:rsid w:val="0EB9BB14"/>
    <w:rsid w:val="0EC0A55E"/>
    <w:rsid w:val="0ED1B75E"/>
    <w:rsid w:val="0ED1CA30"/>
    <w:rsid w:val="0ED5E99E"/>
    <w:rsid w:val="0EDD5CB5"/>
    <w:rsid w:val="0EDFFD46"/>
    <w:rsid w:val="0EF466D0"/>
    <w:rsid w:val="0EFF2ED2"/>
    <w:rsid w:val="0F110AD4"/>
    <w:rsid w:val="0F12942A"/>
    <w:rsid w:val="0F196EB3"/>
    <w:rsid w:val="0F1C2BDC"/>
    <w:rsid w:val="0F4937E6"/>
    <w:rsid w:val="0F717AAC"/>
    <w:rsid w:val="0F8D57FB"/>
    <w:rsid w:val="0F94A9DB"/>
    <w:rsid w:val="0FF2D54A"/>
    <w:rsid w:val="101222BA"/>
    <w:rsid w:val="1013C74E"/>
    <w:rsid w:val="101B6F7A"/>
    <w:rsid w:val="105F32CF"/>
    <w:rsid w:val="1071DD25"/>
    <w:rsid w:val="10A5A3E8"/>
    <w:rsid w:val="10C4DB98"/>
    <w:rsid w:val="10F34E14"/>
    <w:rsid w:val="11021538"/>
    <w:rsid w:val="119417EF"/>
    <w:rsid w:val="11BAC8C3"/>
    <w:rsid w:val="1248AB96"/>
    <w:rsid w:val="12D79724"/>
    <w:rsid w:val="12F0C6F5"/>
    <w:rsid w:val="131F03EF"/>
    <w:rsid w:val="1320AF90"/>
    <w:rsid w:val="13253D94"/>
    <w:rsid w:val="133A6499"/>
    <w:rsid w:val="1395F51B"/>
    <w:rsid w:val="13A87853"/>
    <w:rsid w:val="13BAEC1F"/>
    <w:rsid w:val="13C66A94"/>
    <w:rsid w:val="13DB9C8B"/>
    <w:rsid w:val="13F86174"/>
    <w:rsid w:val="14012482"/>
    <w:rsid w:val="145C92C9"/>
    <w:rsid w:val="14968021"/>
    <w:rsid w:val="14D634FA"/>
    <w:rsid w:val="14ECC251"/>
    <w:rsid w:val="14EEE0DF"/>
    <w:rsid w:val="151CF8BF"/>
    <w:rsid w:val="1525364A"/>
    <w:rsid w:val="153C9766"/>
    <w:rsid w:val="1542078A"/>
    <w:rsid w:val="15BF3772"/>
    <w:rsid w:val="15FE7CF7"/>
    <w:rsid w:val="160F37E6"/>
    <w:rsid w:val="1611B743"/>
    <w:rsid w:val="1616AF29"/>
    <w:rsid w:val="16394080"/>
    <w:rsid w:val="164668CF"/>
    <w:rsid w:val="164D9D8E"/>
    <w:rsid w:val="16927CB4"/>
    <w:rsid w:val="169BEFBF"/>
    <w:rsid w:val="16C7594E"/>
    <w:rsid w:val="16CA044C"/>
    <w:rsid w:val="16D5E5DD"/>
    <w:rsid w:val="16ECCF9A"/>
    <w:rsid w:val="1712AF82"/>
    <w:rsid w:val="171EFE92"/>
    <w:rsid w:val="172A85D8"/>
    <w:rsid w:val="1771946D"/>
    <w:rsid w:val="179D979D"/>
    <w:rsid w:val="17B6CF15"/>
    <w:rsid w:val="17C2AA76"/>
    <w:rsid w:val="17E40917"/>
    <w:rsid w:val="18070B17"/>
    <w:rsid w:val="181E61AF"/>
    <w:rsid w:val="18427682"/>
    <w:rsid w:val="18467BCA"/>
    <w:rsid w:val="1847E4B5"/>
    <w:rsid w:val="185DA306"/>
    <w:rsid w:val="1868D164"/>
    <w:rsid w:val="18BBBEAB"/>
    <w:rsid w:val="18BFA590"/>
    <w:rsid w:val="18D2368F"/>
    <w:rsid w:val="1948ECD1"/>
    <w:rsid w:val="1970B4B1"/>
    <w:rsid w:val="1971503A"/>
    <w:rsid w:val="19793CD1"/>
    <w:rsid w:val="19816DF8"/>
    <w:rsid w:val="19A31041"/>
    <w:rsid w:val="19AB3018"/>
    <w:rsid w:val="19D5DD87"/>
    <w:rsid w:val="19E96D12"/>
    <w:rsid w:val="19FE117B"/>
    <w:rsid w:val="1A032379"/>
    <w:rsid w:val="1A042BA3"/>
    <w:rsid w:val="1A61BF72"/>
    <w:rsid w:val="1A68732B"/>
    <w:rsid w:val="1A78E463"/>
    <w:rsid w:val="1AA26FF1"/>
    <w:rsid w:val="1ACB547D"/>
    <w:rsid w:val="1AEA2DD6"/>
    <w:rsid w:val="1B1D3E59"/>
    <w:rsid w:val="1B69429C"/>
    <w:rsid w:val="1B897825"/>
    <w:rsid w:val="1B8F30E6"/>
    <w:rsid w:val="1B9B729A"/>
    <w:rsid w:val="1B9F32AC"/>
    <w:rsid w:val="1BD2026B"/>
    <w:rsid w:val="1BD5E2D8"/>
    <w:rsid w:val="1C48A37A"/>
    <w:rsid w:val="1C6F952E"/>
    <w:rsid w:val="1C955F3E"/>
    <w:rsid w:val="1C980B98"/>
    <w:rsid w:val="1CB90EBA"/>
    <w:rsid w:val="1CFD1697"/>
    <w:rsid w:val="1D150502"/>
    <w:rsid w:val="1D1E9610"/>
    <w:rsid w:val="1D57F5B8"/>
    <w:rsid w:val="1D67FF5B"/>
    <w:rsid w:val="1D79C745"/>
    <w:rsid w:val="1D804850"/>
    <w:rsid w:val="1E03A9CE"/>
    <w:rsid w:val="1E1EB7EA"/>
    <w:rsid w:val="1E361E4B"/>
    <w:rsid w:val="1E657B7A"/>
    <w:rsid w:val="1E65917C"/>
    <w:rsid w:val="1EDD149B"/>
    <w:rsid w:val="1F29F663"/>
    <w:rsid w:val="1F2F1C24"/>
    <w:rsid w:val="1F3046CA"/>
    <w:rsid w:val="1F45195D"/>
    <w:rsid w:val="1F5A7F46"/>
    <w:rsid w:val="1F7500C4"/>
    <w:rsid w:val="1F836C51"/>
    <w:rsid w:val="1F8621D0"/>
    <w:rsid w:val="1F86FFFA"/>
    <w:rsid w:val="1F97560F"/>
    <w:rsid w:val="1FD43041"/>
    <w:rsid w:val="1FE79F2F"/>
    <w:rsid w:val="200F9297"/>
    <w:rsid w:val="201EDB8F"/>
    <w:rsid w:val="20464FA7"/>
    <w:rsid w:val="2083AB9C"/>
    <w:rsid w:val="212CE388"/>
    <w:rsid w:val="215658AC"/>
    <w:rsid w:val="21A4907E"/>
    <w:rsid w:val="21BD9373"/>
    <w:rsid w:val="21CAA2A4"/>
    <w:rsid w:val="21E22C28"/>
    <w:rsid w:val="21FFE64B"/>
    <w:rsid w:val="225FF078"/>
    <w:rsid w:val="22655DA5"/>
    <w:rsid w:val="2297FF4C"/>
    <w:rsid w:val="22B4AF28"/>
    <w:rsid w:val="22DD24F8"/>
    <w:rsid w:val="22E878BB"/>
    <w:rsid w:val="230F27E1"/>
    <w:rsid w:val="2312F839"/>
    <w:rsid w:val="232F6A23"/>
    <w:rsid w:val="23354F3E"/>
    <w:rsid w:val="234060DF"/>
    <w:rsid w:val="2352C880"/>
    <w:rsid w:val="235963D4"/>
    <w:rsid w:val="238941E3"/>
    <w:rsid w:val="23EE0294"/>
    <w:rsid w:val="24054641"/>
    <w:rsid w:val="242527EE"/>
    <w:rsid w:val="243756A4"/>
    <w:rsid w:val="24B3C640"/>
    <w:rsid w:val="24BC9313"/>
    <w:rsid w:val="24D5781D"/>
    <w:rsid w:val="253867E6"/>
    <w:rsid w:val="255DE68E"/>
    <w:rsid w:val="256CD86D"/>
    <w:rsid w:val="25A3B981"/>
    <w:rsid w:val="25A794C3"/>
    <w:rsid w:val="25ABCC33"/>
    <w:rsid w:val="25B5F6ED"/>
    <w:rsid w:val="26419992"/>
    <w:rsid w:val="2665ABBE"/>
    <w:rsid w:val="26703D79"/>
    <w:rsid w:val="26AC5FED"/>
    <w:rsid w:val="273DEF53"/>
    <w:rsid w:val="27E1DCA6"/>
    <w:rsid w:val="2803BEA8"/>
    <w:rsid w:val="2823E8BD"/>
    <w:rsid w:val="2824FCEB"/>
    <w:rsid w:val="283FD786"/>
    <w:rsid w:val="2853C7E1"/>
    <w:rsid w:val="28589633"/>
    <w:rsid w:val="2859E892"/>
    <w:rsid w:val="28705F5C"/>
    <w:rsid w:val="28723A8B"/>
    <w:rsid w:val="2890A4A7"/>
    <w:rsid w:val="2899A9FC"/>
    <w:rsid w:val="289FBC78"/>
    <w:rsid w:val="28B3CAAC"/>
    <w:rsid w:val="28FE941C"/>
    <w:rsid w:val="29185894"/>
    <w:rsid w:val="296B5D8E"/>
    <w:rsid w:val="29946CFD"/>
    <w:rsid w:val="29BEE12F"/>
    <w:rsid w:val="29BF922A"/>
    <w:rsid w:val="2A23CA33"/>
    <w:rsid w:val="2A3FEBF6"/>
    <w:rsid w:val="2A4C2926"/>
    <w:rsid w:val="2A9A647D"/>
    <w:rsid w:val="2B51C540"/>
    <w:rsid w:val="2BB2328D"/>
    <w:rsid w:val="2BBE3CB3"/>
    <w:rsid w:val="2BD36ED1"/>
    <w:rsid w:val="2BF21A59"/>
    <w:rsid w:val="2C26A13A"/>
    <w:rsid w:val="2C318F59"/>
    <w:rsid w:val="2C35F862"/>
    <w:rsid w:val="2C65C91A"/>
    <w:rsid w:val="2C66EB58"/>
    <w:rsid w:val="2C76FA4C"/>
    <w:rsid w:val="2C8EF46B"/>
    <w:rsid w:val="2C92D338"/>
    <w:rsid w:val="2CB1D15D"/>
    <w:rsid w:val="2CC69725"/>
    <w:rsid w:val="2CD6EAB6"/>
    <w:rsid w:val="2CFB2165"/>
    <w:rsid w:val="2D0FE507"/>
    <w:rsid w:val="2D17055A"/>
    <w:rsid w:val="2D401D9D"/>
    <w:rsid w:val="2D5DFA55"/>
    <w:rsid w:val="2D93DFAD"/>
    <w:rsid w:val="2D98AB0F"/>
    <w:rsid w:val="2DB18EE9"/>
    <w:rsid w:val="2DB59421"/>
    <w:rsid w:val="2DB656BB"/>
    <w:rsid w:val="2DF68632"/>
    <w:rsid w:val="2E0797F8"/>
    <w:rsid w:val="2E14B584"/>
    <w:rsid w:val="2E253AEF"/>
    <w:rsid w:val="2E2A4EAA"/>
    <w:rsid w:val="2E39877E"/>
    <w:rsid w:val="2E461571"/>
    <w:rsid w:val="2E5E8506"/>
    <w:rsid w:val="2E70BDA3"/>
    <w:rsid w:val="2E7F4F5E"/>
    <w:rsid w:val="2E8C680A"/>
    <w:rsid w:val="2E9CF06B"/>
    <w:rsid w:val="2EB13AC7"/>
    <w:rsid w:val="2EEE5E40"/>
    <w:rsid w:val="2EF0E433"/>
    <w:rsid w:val="2EFD4D4F"/>
    <w:rsid w:val="2F00CA18"/>
    <w:rsid w:val="2F01C322"/>
    <w:rsid w:val="2F16CEF9"/>
    <w:rsid w:val="2F24E044"/>
    <w:rsid w:val="2F30B64F"/>
    <w:rsid w:val="2F8D0BB7"/>
    <w:rsid w:val="2F907E1F"/>
    <w:rsid w:val="2F912617"/>
    <w:rsid w:val="2FC38A92"/>
    <w:rsid w:val="2FD757C0"/>
    <w:rsid w:val="30283EE7"/>
    <w:rsid w:val="30755E98"/>
    <w:rsid w:val="30E48D9B"/>
    <w:rsid w:val="30E68CA1"/>
    <w:rsid w:val="30F26C3A"/>
    <w:rsid w:val="3109B523"/>
    <w:rsid w:val="3115B5D9"/>
    <w:rsid w:val="3127F622"/>
    <w:rsid w:val="3144CB68"/>
    <w:rsid w:val="3151500E"/>
    <w:rsid w:val="3156D380"/>
    <w:rsid w:val="315CDBB1"/>
    <w:rsid w:val="3164367B"/>
    <w:rsid w:val="31732821"/>
    <w:rsid w:val="317F7FC0"/>
    <w:rsid w:val="31A4339F"/>
    <w:rsid w:val="322E048A"/>
    <w:rsid w:val="324B3B54"/>
    <w:rsid w:val="326C1C32"/>
    <w:rsid w:val="329071E0"/>
    <w:rsid w:val="32AF6821"/>
    <w:rsid w:val="32B83D71"/>
    <w:rsid w:val="32CB993F"/>
    <w:rsid w:val="32E1AF37"/>
    <w:rsid w:val="330FBEE1"/>
    <w:rsid w:val="33369DB6"/>
    <w:rsid w:val="3369D735"/>
    <w:rsid w:val="33C38D1C"/>
    <w:rsid w:val="33E5AA3D"/>
    <w:rsid w:val="342A5100"/>
    <w:rsid w:val="34570043"/>
    <w:rsid w:val="345DF81A"/>
    <w:rsid w:val="347F3A1A"/>
    <w:rsid w:val="349E258C"/>
    <w:rsid w:val="34A38E00"/>
    <w:rsid w:val="34FC51B8"/>
    <w:rsid w:val="3505A796"/>
    <w:rsid w:val="3531B392"/>
    <w:rsid w:val="355A69C5"/>
    <w:rsid w:val="3567529A"/>
    <w:rsid w:val="357B962F"/>
    <w:rsid w:val="35887DED"/>
    <w:rsid w:val="359F29DA"/>
    <w:rsid w:val="35A37871"/>
    <w:rsid w:val="35D03380"/>
    <w:rsid w:val="35DA7C1E"/>
    <w:rsid w:val="35DB60E1"/>
    <w:rsid w:val="35F9AE11"/>
    <w:rsid w:val="35FB4180"/>
    <w:rsid w:val="3617A787"/>
    <w:rsid w:val="3622A962"/>
    <w:rsid w:val="3639330F"/>
    <w:rsid w:val="365AFFAB"/>
    <w:rsid w:val="3697986A"/>
    <w:rsid w:val="36B2F2BB"/>
    <w:rsid w:val="36BDDB46"/>
    <w:rsid w:val="36E81F2C"/>
    <w:rsid w:val="3715FF22"/>
    <w:rsid w:val="3735C65D"/>
    <w:rsid w:val="373AD129"/>
    <w:rsid w:val="373D643D"/>
    <w:rsid w:val="376DC64F"/>
    <w:rsid w:val="3781D0E4"/>
    <w:rsid w:val="37C61504"/>
    <w:rsid w:val="37CF6AC4"/>
    <w:rsid w:val="387E366C"/>
    <w:rsid w:val="38EAA15E"/>
    <w:rsid w:val="38F81566"/>
    <w:rsid w:val="38F9C198"/>
    <w:rsid w:val="392ECEDA"/>
    <w:rsid w:val="3933988B"/>
    <w:rsid w:val="39364172"/>
    <w:rsid w:val="398FA8D7"/>
    <w:rsid w:val="39A3C573"/>
    <w:rsid w:val="39D4CAD5"/>
    <w:rsid w:val="39FC6EA5"/>
    <w:rsid w:val="39FD63D7"/>
    <w:rsid w:val="3A187423"/>
    <w:rsid w:val="3A20343C"/>
    <w:rsid w:val="3A38C92D"/>
    <w:rsid w:val="3A40619A"/>
    <w:rsid w:val="3A7796DB"/>
    <w:rsid w:val="3A8B9763"/>
    <w:rsid w:val="3AC0A4A7"/>
    <w:rsid w:val="3AD48737"/>
    <w:rsid w:val="3AED16C9"/>
    <w:rsid w:val="3B087F86"/>
    <w:rsid w:val="3B119BF0"/>
    <w:rsid w:val="3B21E29F"/>
    <w:rsid w:val="3B2791CF"/>
    <w:rsid w:val="3B355450"/>
    <w:rsid w:val="3B4DFD98"/>
    <w:rsid w:val="3B6341EC"/>
    <w:rsid w:val="3B823C59"/>
    <w:rsid w:val="3BA803B7"/>
    <w:rsid w:val="3C097CBE"/>
    <w:rsid w:val="3C0D7783"/>
    <w:rsid w:val="3C18C80F"/>
    <w:rsid w:val="3C3DEE98"/>
    <w:rsid w:val="3C4E604A"/>
    <w:rsid w:val="3C63A511"/>
    <w:rsid w:val="3C7DFB63"/>
    <w:rsid w:val="3C9DE9B9"/>
    <w:rsid w:val="3CA89D15"/>
    <w:rsid w:val="3CAEFB34"/>
    <w:rsid w:val="3CB8365C"/>
    <w:rsid w:val="3CBEADE3"/>
    <w:rsid w:val="3CC36230"/>
    <w:rsid w:val="3D0A4F5B"/>
    <w:rsid w:val="3D177DEF"/>
    <w:rsid w:val="3D30023D"/>
    <w:rsid w:val="3D5971BF"/>
    <w:rsid w:val="3D7846B9"/>
    <w:rsid w:val="3D7AC41B"/>
    <w:rsid w:val="3D9B7653"/>
    <w:rsid w:val="3DD33B14"/>
    <w:rsid w:val="3E5C4616"/>
    <w:rsid w:val="3E8ECEF3"/>
    <w:rsid w:val="3E9F1C14"/>
    <w:rsid w:val="3EC09A57"/>
    <w:rsid w:val="3EDD9BDD"/>
    <w:rsid w:val="3EEDD618"/>
    <w:rsid w:val="3F596716"/>
    <w:rsid w:val="3F6588B6"/>
    <w:rsid w:val="3F7A2462"/>
    <w:rsid w:val="3F8B440A"/>
    <w:rsid w:val="3FA05488"/>
    <w:rsid w:val="3FBE87CC"/>
    <w:rsid w:val="3FC734C5"/>
    <w:rsid w:val="3FD59508"/>
    <w:rsid w:val="3FE2DA56"/>
    <w:rsid w:val="4006E226"/>
    <w:rsid w:val="40278ADA"/>
    <w:rsid w:val="4084C3C6"/>
    <w:rsid w:val="408C5386"/>
    <w:rsid w:val="409B56D6"/>
    <w:rsid w:val="40D6A460"/>
    <w:rsid w:val="415A582D"/>
    <w:rsid w:val="41676F60"/>
    <w:rsid w:val="4178C882"/>
    <w:rsid w:val="41D743E8"/>
    <w:rsid w:val="41F7E68C"/>
    <w:rsid w:val="423E18B5"/>
    <w:rsid w:val="427A9256"/>
    <w:rsid w:val="42A66891"/>
    <w:rsid w:val="42D78E1D"/>
    <w:rsid w:val="42D93749"/>
    <w:rsid w:val="42E07FA4"/>
    <w:rsid w:val="43044D20"/>
    <w:rsid w:val="43267A5F"/>
    <w:rsid w:val="43317F5C"/>
    <w:rsid w:val="439114D9"/>
    <w:rsid w:val="43F7445A"/>
    <w:rsid w:val="440224E1"/>
    <w:rsid w:val="442ADE0A"/>
    <w:rsid w:val="442CB09C"/>
    <w:rsid w:val="44494B94"/>
    <w:rsid w:val="444E697E"/>
    <w:rsid w:val="4456A33C"/>
    <w:rsid w:val="445BB80B"/>
    <w:rsid w:val="445D9B8D"/>
    <w:rsid w:val="447887B9"/>
    <w:rsid w:val="44834A71"/>
    <w:rsid w:val="44A01D81"/>
    <w:rsid w:val="44B28DC3"/>
    <w:rsid w:val="44B2F928"/>
    <w:rsid w:val="44DD27D2"/>
    <w:rsid w:val="450D22E0"/>
    <w:rsid w:val="4512E1BB"/>
    <w:rsid w:val="45167F78"/>
    <w:rsid w:val="4521285E"/>
    <w:rsid w:val="4540C51C"/>
    <w:rsid w:val="45444AE0"/>
    <w:rsid w:val="455EC346"/>
    <w:rsid w:val="456F438F"/>
    <w:rsid w:val="459F5342"/>
    <w:rsid w:val="45BD984A"/>
    <w:rsid w:val="45DB87E9"/>
    <w:rsid w:val="45E167E3"/>
    <w:rsid w:val="464EC989"/>
    <w:rsid w:val="464F93D2"/>
    <w:rsid w:val="46514E09"/>
    <w:rsid w:val="4666CB5D"/>
    <w:rsid w:val="46708713"/>
    <w:rsid w:val="46AEB21C"/>
    <w:rsid w:val="46E7E60C"/>
    <w:rsid w:val="47390054"/>
    <w:rsid w:val="4747D18E"/>
    <w:rsid w:val="475D9B43"/>
    <w:rsid w:val="476E5B0E"/>
    <w:rsid w:val="478F7510"/>
    <w:rsid w:val="478FF81D"/>
    <w:rsid w:val="47D2114C"/>
    <w:rsid w:val="47EA99EA"/>
    <w:rsid w:val="47FB063B"/>
    <w:rsid w:val="4834EE25"/>
    <w:rsid w:val="483B912B"/>
    <w:rsid w:val="48B8D7F9"/>
    <w:rsid w:val="48F5390C"/>
    <w:rsid w:val="49018BCF"/>
    <w:rsid w:val="490A2B6F"/>
    <w:rsid w:val="4911FCD7"/>
    <w:rsid w:val="49274D3F"/>
    <w:rsid w:val="49325B44"/>
    <w:rsid w:val="49434ED5"/>
    <w:rsid w:val="49B981B2"/>
    <w:rsid w:val="49BCA60F"/>
    <w:rsid w:val="49C8B666"/>
    <w:rsid w:val="49E48923"/>
    <w:rsid w:val="49E9720D"/>
    <w:rsid w:val="49EAE28B"/>
    <w:rsid w:val="4A037227"/>
    <w:rsid w:val="4A097CC6"/>
    <w:rsid w:val="4A2C8FEC"/>
    <w:rsid w:val="4A55D009"/>
    <w:rsid w:val="4A856F4E"/>
    <w:rsid w:val="4A8FF8FB"/>
    <w:rsid w:val="4A93DC83"/>
    <w:rsid w:val="4A98FE82"/>
    <w:rsid w:val="4AD1579A"/>
    <w:rsid w:val="4B06105D"/>
    <w:rsid w:val="4B2064F5"/>
    <w:rsid w:val="4B2A5ADD"/>
    <w:rsid w:val="4B57A18F"/>
    <w:rsid w:val="4B700627"/>
    <w:rsid w:val="4B81D8FE"/>
    <w:rsid w:val="4BAB940F"/>
    <w:rsid w:val="4BB49701"/>
    <w:rsid w:val="4BF7B6ED"/>
    <w:rsid w:val="4C087258"/>
    <w:rsid w:val="4C0BF689"/>
    <w:rsid w:val="4C3905F9"/>
    <w:rsid w:val="4C56C262"/>
    <w:rsid w:val="4C6AC3AB"/>
    <w:rsid w:val="4C8B9553"/>
    <w:rsid w:val="4C8CB8B2"/>
    <w:rsid w:val="4C9FA7C0"/>
    <w:rsid w:val="4CAA859E"/>
    <w:rsid w:val="4CFB58F9"/>
    <w:rsid w:val="4D167478"/>
    <w:rsid w:val="4D798998"/>
    <w:rsid w:val="4D80067C"/>
    <w:rsid w:val="4DC8AA2F"/>
    <w:rsid w:val="4DCD48ED"/>
    <w:rsid w:val="4DCE94FA"/>
    <w:rsid w:val="4DD56287"/>
    <w:rsid w:val="4DE5173D"/>
    <w:rsid w:val="4DF311F2"/>
    <w:rsid w:val="4E4F9BF3"/>
    <w:rsid w:val="4E97BA7B"/>
    <w:rsid w:val="4EE0788A"/>
    <w:rsid w:val="4EEA57F1"/>
    <w:rsid w:val="4F04DDD8"/>
    <w:rsid w:val="4F139EE1"/>
    <w:rsid w:val="4F2CD40F"/>
    <w:rsid w:val="4F3731D5"/>
    <w:rsid w:val="4FD830B8"/>
    <w:rsid w:val="4FD8D97B"/>
    <w:rsid w:val="4FE9DD60"/>
    <w:rsid w:val="5032F9BB"/>
    <w:rsid w:val="50A502EE"/>
    <w:rsid w:val="50B3BBDC"/>
    <w:rsid w:val="5104E9AF"/>
    <w:rsid w:val="511DA03D"/>
    <w:rsid w:val="5139189D"/>
    <w:rsid w:val="515E02CE"/>
    <w:rsid w:val="51946EC6"/>
    <w:rsid w:val="51988DE2"/>
    <w:rsid w:val="51ADBAB6"/>
    <w:rsid w:val="51B7D1AA"/>
    <w:rsid w:val="51E2F85C"/>
    <w:rsid w:val="5219639C"/>
    <w:rsid w:val="521F0A42"/>
    <w:rsid w:val="52697C78"/>
    <w:rsid w:val="526CFB54"/>
    <w:rsid w:val="52799EE6"/>
    <w:rsid w:val="52B0EB81"/>
    <w:rsid w:val="52B7B0AE"/>
    <w:rsid w:val="52B90CE6"/>
    <w:rsid w:val="52E286ED"/>
    <w:rsid w:val="530FC49C"/>
    <w:rsid w:val="53646BA9"/>
    <w:rsid w:val="537BDF1D"/>
    <w:rsid w:val="54599D79"/>
    <w:rsid w:val="545FFF32"/>
    <w:rsid w:val="547E574E"/>
    <w:rsid w:val="54A9C7B4"/>
    <w:rsid w:val="54C9A877"/>
    <w:rsid w:val="54E55B78"/>
    <w:rsid w:val="54F5A660"/>
    <w:rsid w:val="54F5B66C"/>
    <w:rsid w:val="551F42E3"/>
    <w:rsid w:val="5531D581"/>
    <w:rsid w:val="55A48226"/>
    <w:rsid w:val="55ACF89B"/>
    <w:rsid w:val="55EECED7"/>
    <w:rsid w:val="562CDF64"/>
    <w:rsid w:val="56739FCA"/>
    <w:rsid w:val="5677A252"/>
    <w:rsid w:val="5688EE48"/>
    <w:rsid w:val="569207B6"/>
    <w:rsid w:val="56AC09B7"/>
    <w:rsid w:val="56B3F94A"/>
    <w:rsid w:val="56B463E0"/>
    <w:rsid w:val="56CBB2C9"/>
    <w:rsid w:val="571E87B0"/>
    <w:rsid w:val="57345311"/>
    <w:rsid w:val="575B02D6"/>
    <w:rsid w:val="576E1730"/>
    <w:rsid w:val="57760723"/>
    <w:rsid w:val="5777B1C4"/>
    <w:rsid w:val="57B5F810"/>
    <w:rsid w:val="57CF15D5"/>
    <w:rsid w:val="57F78D64"/>
    <w:rsid w:val="581D0035"/>
    <w:rsid w:val="5881D11B"/>
    <w:rsid w:val="58891EA0"/>
    <w:rsid w:val="58AAB38C"/>
    <w:rsid w:val="58BF4110"/>
    <w:rsid w:val="58C2EF04"/>
    <w:rsid w:val="58D011DD"/>
    <w:rsid w:val="58D6DDD9"/>
    <w:rsid w:val="58E3F959"/>
    <w:rsid w:val="58E8A24D"/>
    <w:rsid w:val="591D2947"/>
    <w:rsid w:val="593F23E5"/>
    <w:rsid w:val="5947F245"/>
    <w:rsid w:val="59500CE8"/>
    <w:rsid w:val="5954BBD2"/>
    <w:rsid w:val="5963B978"/>
    <w:rsid w:val="59B0C21E"/>
    <w:rsid w:val="59BFAA07"/>
    <w:rsid w:val="59CAD013"/>
    <w:rsid w:val="59DA1D08"/>
    <w:rsid w:val="5A0497FD"/>
    <w:rsid w:val="5A0B3ED2"/>
    <w:rsid w:val="5A189B69"/>
    <w:rsid w:val="5A33563A"/>
    <w:rsid w:val="5A3A931A"/>
    <w:rsid w:val="5A77F0BB"/>
    <w:rsid w:val="5A7EF895"/>
    <w:rsid w:val="5A8BDD4B"/>
    <w:rsid w:val="5A95E695"/>
    <w:rsid w:val="5A99A73C"/>
    <w:rsid w:val="5AA922FB"/>
    <w:rsid w:val="5AC16860"/>
    <w:rsid w:val="5AC23FFA"/>
    <w:rsid w:val="5AED98D2"/>
    <w:rsid w:val="5B438F05"/>
    <w:rsid w:val="5B6055BB"/>
    <w:rsid w:val="5B747B5E"/>
    <w:rsid w:val="5BC28F1E"/>
    <w:rsid w:val="5BCB25F0"/>
    <w:rsid w:val="5BD3C257"/>
    <w:rsid w:val="5BF1F8D3"/>
    <w:rsid w:val="5BFFF45E"/>
    <w:rsid w:val="5C12F90C"/>
    <w:rsid w:val="5C1765DF"/>
    <w:rsid w:val="5C21583A"/>
    <w:rsid w:val="5C64BFBE"/>
    <w:rsid w:val="5C76D4F0"/>
    <w:rsid w:val="5C8665D6"/>
    <w:rsid w:val="5C896933"/>
    <w:rsid w:val="5CE44FE9"/>
    <w:rsid w:val="5D30FDA6"/>
    <w:rsid w:val="5D3494A2"/>
    <w:rsid w:val="5DB7DCC2"/>
    <w:rsid w:val="5DF960BE"/>
    <w:rsid w:val="5E158248"/>
    <w:rsid w:val="5E253994"/>
    <w:rsid w:val="5E4D1993"/>
    <w:rsid w:val="5E4DA16B"/>
    <w:rsid w:val="5E588B2B"/>
    <w:rsid w:val="5E6A2EB2"/>
    <w:rsid w:val="5EB2B334"/>
    <w:rsid w:val="5EB619C7"/>
    <w:rsid w:val="5F1D7AB0"/>
    <w:rsid w:val="5F3EA853"/>
    <w:rsid w:val="5F925344"/>
    <w:rsid w:val="5F9815C5"/>
    <w:rsid w:val="60386966"/>
    <w:rsid w:val="60902EF1"/>
    <w:rsid w:val="60937A4A"/>
    <w:rsid w:val="60A8295A"/>
    <w:rsid w:val="60CCB26F"/>
    <w:rsid w:val="60DE871F"/>
    <w:rsid w:val="60E5EFFC"/>
    <w:rsid w:val="60E90BC7"/>
    <w:rsid w:val="610B3D05"/>
    <w:rsid w:val="6119D709"/>
    <w:rsid w:val="611F5BC9"/>
    <w:rsid w:val="61363A47"/>
    <w:rsid w:val="614DB3DB"/>
    <w:rsid w:val="615350E6"/>
    <w:rsid w:val="6194F9F9"/>
    <w:rsid w:val="61B2A3A9"/>
    <w:rsid w:val="61C92DED"/>
    <w:rsid w:val="61F4FAC8"/>
    <w:rsid w:val="62448973"/>
    <w:rsid w:val="624AE8A0"/>
    <w:rsid w:val="625BEFE6"/>
    <w:rsid w:val="625F4FB1"/>
    <w:rsid w:val="6268D72A"/>
    <w:rsid w:val="628F5FC5"/>
    <w:rsid w:val="62CEC3E3"/>
    <w:rsid w:val="62E8E527"/>
    <w:rsid w:val="62F305C7"/>
    <w:rsid w:val="63394954"/>
    <w:rsid w:val="636A6338"/>
    <w:rsid w:val="63A7D76A"/>
    <w:rsid w:val="64089C51"/>
    <w:rsid w:val="641062A8"/>
    <w:rsid w:val="641AC39F"/>
    <w:rsid w:val="642857DB"/>
    <w:rsid w:val="644C36FB"/>
    <w:rsid w:val="645446B5"/>
    <w:rsid w:val="6459CF97"/>
    <w:rsid w:val="6464625C"/>
    <w:rsid w:val="648ECAAF"/>
    <w:rsid w:val="64A13732"/>
    <w:rsid w:val="64D3746C"/>
    <w:rsid w:val="64EBD549"/>
    <w:rsid w:val="65022411"/>
    <w:rsid w:val="65064E09"/>
    <w:rsid w:val="6528AA13"/>
    <w:rsid w:val="652C9B8A"/>
    <w:rsid w:val="6537823F"/>
    <w:rsid w:val="653E0218"/>
    <w:rsid w:val="65523F95"/>
    <w:rsid w:val="655C3B76"/>
    <w:rsid w:val="655F5660"/>
    <w:rsid w:val="65639F37"/>
    <w:rsid w:val="65A71F48"/>
    <w:rsid w:val="65AB9B82"/>
    <w:rsid w:val="65BE9362"/>
    <w:rsid w:val="65EF5993"/>
    <w:rsid w:val="660E2A4C"/>
    <w:rsid w:val="661C5EC0"/>
    <w:rsid w:val="6621D568"/>
    <w:rsid w:val="663E6D14"/>
    <w:rsid w:val="668614CC"/>
    <w:rsid w:val="669F449D"/>
    <w:rsid w:val="66AE40C1"/>
    <w:rsid w:val="66BE7A96"/>
    <w:rsid w:val="673D4D9F"/>
    <w:rsid w:val="6764DE42"/>
    <w:rsid w:val="67944AF0"/>
    <w:rsid w:val="67C947F3"/>
    <w:rsid w:val="67F2AF07"/>
    <w:rsid w:val="6884B2A2"/>
    <w:rsid w:val="68935D14"/>
    <w:rsid w:val="68BCB56B"/>
    <w:rsid w:val="68CFF830"/>
    <w:rsid w:val="68D203DA"/>
    <w:rsid w:val="68D91E00"/>
    <w:rsid w:val="69186988"/>
    <w:rsid w:val="69A31EFD"/>
    <w:rsid w:val="69A90910"/>
    <w:rsid w:val="69B97A0D"/>
    <w:rsid w:val="69BCB595"/>
    <w:rsid w:val="6A1235CB"/>
    <w:rsid w:val="6A208303"/>
    <w:rsid w:val="6A2A7993"/>
    <w:rsid w:val="6A485F1D"/>
    <w:rsid w:val="6A6913D9"/>
    <w:rsid w:val="6A799C4C"/>
    <w:rsid w:val="6A80148B"/>
    <w:rsid w:val="6A86E053"/>
    <w:rsid w:val="6A8B46FE"/>
    <w:rsid w:val="6AA23EC7"/>
    <w:rsid w:val="6AAC1E55"/>
    <w:rsid w:val="6AB111B2"/>
    <w:rsid w:val="6AB7F270"/>
    <w:rsid w:val="6AB81490"/>
    <w:rsid w:val="6AC365E5"/>
    <w:rsid w:val="6AE79B25"/>
    <w:rsid w:val="6AF6A687"/>
    <w:rsid w:val="6B3A06A9"/>
    <w:rsid w:val="6BBBEA8B"/>
    <w:rsid w:val="6BEB9362"/>
    <w:rsid w:val="6C7BA175"/>
    <w:rsid w:val="6C9159F5"/>
    <w:rsid w:val="6CA991D1"/>
    <w:rsid w:val="6CBE1676"/>
    <w:rsid w:val="6CF55650"/>
    <w:rsid w:val="6D2D2439"/>
    <w:rsid w:val="6D62712D"/>
    <w:rsid w:val="6DA6A853"/>
    <w:rsid w:val="6DF2E6F4"/>
    <w:rsid w:val="6E0D4252"/>
    <w:rsid w:val="6E5D72AC"/>
    <w:rsid w:val="6E7728C6"/>
    <w:rsid w:val="6F4547E2"/>
    <w:rsid w:val="6F662FDF"/>
    <w:rsid w:val="6F6639E6"/>
    <w:rsid w:val="6F92CD6B"/>
    <w:rsid w:val="6FB549DE"/>
    <w:rsid w:val="6FC64448"/>
    <w:rsid w:val="700F4643"/>
    <w:rsid w:val="705CDDF0"/>
    <w:rsid w:val="706E3DBF"/>
    <w:rsid w:val="707BCA56"/>
    <w:rsid w:val="709F17DC"/>
    <w:rsid w:val="70EF7072"/>
    <w:rsid w:val="70FC2C63"/>
    <w:rsid w:val="70FE348E"/>
    <w:rsid w:val="7110C202"/>
    <w:rsid w:val="7113ABEE"/>
    <w:rsid w:val="71160B10"/>
    <w:rsid w:val="715EA487"/>
    <w:rsid w:val="71A120A8"/>
    <w:rsid w:val="71A48839"/>
    <w:rsid w:val="720A5405"/>
    <w:rsid w:val="720F1AA1"/>
    <w:rsid w:val="722C373A"/>
    <w:rsid w:val="727FAFA1"/>
    <w:rsid w:val="72D45B21"/>
    <w:rsid w:val="72E0CEFF"/>
    <w:rsid w:val="72E5604F"/>
    <w:rsid w:val="7303DB54"/>
    <w:rsid w:val="7309AA9B"/>
    <w:rsid w:val="730C3823"/>
    <w:rsid w:val="73100454"/>
    <w:rsid w:val="7313A63E"/>
    <w:rsid w:val="73422E20"/>
    <w:rsid w:val="734E861F"/>
    <w:rsid w:val="7372B77D"/>
    <w:rsid w:val="7388D9FB"/>
    <w:rsid w:val="738EAB3B"/>
    <w:rsid w:val="739F318E"/>
    <w:rsid w:val="73A72A6B"/>
    <w:rsid w:val="73F16EC3"/>
    <w:rsid w:val="744FBC43"/>
    <w:rsid w:val="7451B4D1"/>
    <w:rsid w:val="74A09481"/>
    <w:rsid w:val="74B47DBD"/>
    <w:rsid w:val="74DDD0BB"/>
    <w:rsid w:val="750A8DDA"/>
    <w:rsid w:val="7538DAA5"/>
    <w:rsid w:val="75390966"/>
    <w:rsid w:val="754E2933"/>
    <w:rsid w:val="7563CE00"/>
    <w:rsid w:val="756401B3"/>
    <w:rsid w:val="75801A4F"/>
    <w:rsid w:val="758D9AE9"/>
    <w:rsid w:val="75A2DBE2"/>
    <w:rsid w:val="75AECE28"/>
    <w:rsid w:val="75CCD04A"/>
    <w:rsid w:val="75E1E514"/>
    <w:rsid w:val="75EACE19"/>
    <w:rsid w:val="75EBA544"/>
    <w:rsid w:val="75FCBD8F"/>
    <w:rsid w:val="764A5022"/>
    <w:rsid w:val="7667A9B5"/>
    <w:rsid w:val="7685F035"/>
    <w:rsid w:val="7686A6D5"/>
    <w:rsid w:val="768D34FB"/>
    <w:rsid w:val="7690E1F2"/>
    <w:rsid w:val="769266CB"/>
    <w:rsid w:val="769EFFA5"/>
    <w:rsid w:val="76A75260"/>
    <w:rsid w:val="76B53B3A"/>
    <w:rsid w:val="76C1BC98"/>
    <w:rsid w:val="76C6149F"/>
    <w:rsid w:val="76DFFA30"/>
    <w:rsid w:val="77026DFE"/>
    <w:rsid w:val="7704A6C0"/>
    <w:rsid w:val="77160730"/>
    <w:rsid w:val="77209526"/>
    <w:rsid w:val="77289525"/>
    <w:rsid w:val="7735D49D"/>
    <w:rsid w:val="773B2431"/>
    <w:rsid w:val="774EBCE9"/>
    <w:rsid w:val="777609CA"/>
    <w:rsid w:val="77A296AF"/>
    <w:rsid w:val="77B10AEF"/>
    <w:rsid w:val="77BDC71F"/>
    <w:rsid w:val="7807B70C"/>
    <w:rsid w:val="787E5C25"/>
    <w:rsid w:val="788AAEE8"/>
    <w:rsid w:val="78B0B75A"/>
    <w:rsid w:val="78C07129"/>
    <w:rsid w:val="78D082FC"/>
    <w:rsid w:val="78E97716"/>
    <w:rsid w:val="78EF1587"/>
    <w:rsid w:val="78F2889B"/>
    <w:rsid w:val="790F8D64"/>
    <w:rsid w:val="79134E20"/>
    <w:rsid w:val="791CDA09"/>
    <w:rsid w:val="79350818"/>
    <w:rsid w:val="79510935"/>
    <w:rsid w:val="7961F547"/>
    <w:rsid w:val="798A3BFB"/>
    <w:rsid w:val="799FC4C9"/>
    <w:rsid w:val="79AD0F79"/>
    <w:rsid w:val="79CAB6AE"/>
    <w:rsid w:val="79ECB14C"/>
    <w:rsid w:val="79FAFF92"/>
    <w:rsid w:val="79FDB561"/>
    <w:rsid w:val="7A0FF958"/>
    <w:rsid w:val="7A267F49"/>
    <w:rsid w:val="7A336CEB"/>
    <w:rsid w:val="7A7F6069"/>
    <w:rsid w:val="7A9A651C"/>
    <w:rsid w:val="7AA5BADB"/>
    <w:rsid w:val="7ACA4722"/>
    <w:rsid w:val="7AD7E06A"/>
    <w:rsid w:val="7ADF3E7A"/>
    <w:rsid w:val="7AE19BF4"/>
    <w:rsid w:val="7AE57424"/>
    <w:rsid w:val="7B1CF02D"/>
    <w:rsid w:val="7B2EABA8"/>
    <w:rsid w:val="7B31FEE6"/>
    <w:rsid w:val="7B3B952A"/>
    <w:rsid w:val="7B75F0A9"/>
    <w:rsid w:val="7B7D90A2"/>
    <w:rsid w:val="7B835E0D"/>
    <w:rsid w:val="7B9985C2"/>
    <w:rsid w:val="7B9F500A"/>
    <w:rsid w:val="7BB44119"/>
    <w:rsid w:val="7BB6406F"/>
    <w:rsid w:val="7BEAF18C"/>
    <w:rsid w:val="7C0AF40B"/>
    <w:rsid w:val="7C253683"/>
    <w:rsid w:val="7C3861F9"/>
    <w:rsid w:val="7C847C12"/>
    <w:rsid w:val="7C857943"/>
    <w:rsid w:val="7C8AF52A"/>
    <w:rsid w:val="7CAA14C3"/>
    <w:rsid w:val="7CBA5C94"/>
    <w:rsid w:val="7CDEAD64"/>
    <w:rsid w:val="7D2B09CF"/>
    <w:rsid w:val="7D355623"/>
    <w:rsid w:val="7D5A387E"/>
    <w:rsid w:val="7D772300"/>
    <w:rsid w:val="7D86C1ED"/>
    <w:rsid w:val="7DA8D5F1"/>
    <w:rsid w:val="7DBE1FAC"/>
    <w:rsid w:val="7DC217B7"/>
    <w:rsid w:val="7DD2F8BC"/>
    <w:rsid w:val="7E03C235"/>
    <w:rsid w:val="7E10F828"/>
    <w:rsid w:val="7E1B2882"/>
    <w:rsid w:val="7E39A076"/>
    <w:rsid w:val="7E426494"/>
    <w:rsid w:val="7E45195D"/>
    <w:rsid w:val="7E456802"/>
    <w:rsid w:val="7E4716FB"/>
    <w:rsid w:val="7E4FE53E"/>
    <w:rsid w:val="7EACF1DE"/>
    <w:rsid w:val="7EBA011B"/>
    <w:rsid w:val="7F0DD438"/>
    <w:rsid w:val="7F0EE724"/>
    <w:rsid w:val="7F1D58F5"/>
    <w:rsid w:val="7F3E0AC9"/>
    <w:rsid w:val="7F4E7806"/>
    <w:rsid w:val="7F580553"/>
    <w:rsid w:val="7F87C0A7"/>
    <w:rsid w:val="7F8ACA49"/>
    <w:rsid w:val="7F9894AE"/>
    <w:rsid w:val="7FD539EA"/>
    <w:rsid w:val="7FDDA005"/>
    <w:rsid w:val="7FDE2CC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715E05"/>
  <w15:docId w15:val="{09657A83-A712-4C45-8ECD-9C3C95F14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569207B6"/>
    <w:pPr>
      <w:spacing w:after="0" w:line="280" w:lineRule="atLeast"/>
    </w:pPr>
    <w:rPr>
      <w:rFonts w:ascii="Arial" w:hAnsi="Arial"/>
      <w:sz w:val="20"/>
      <w:szCs w:val="20"/>
      <w:lang w:val="it-IT"/>
    </w:rPr>
  </w:style>
  <w:style w:type="paragraph" w:styleId="Titolo1">
    <w:name w:val="heading 1"/>
    <w:basedOn w:val="Normale"/>
    <w:next w:val="Normale"/>
    <w:link w:val="Titolo1Carattere"/>
    <w:uiPriority w:val="9"/>
    <w:qFormat/>
    <w:rsid w:val="00FA2DFC"/>
    <w:pPr>
      <w:keepNext/>
      <w:keepLines/>
      <w:spacing w:before="240"/>
      <w:outlineLvl w:val="0"/>
    </w:pPr>
    <w:rPr>
      <w:rFonts w:asciiTheme="majorHAnsi" w:eastAsiaTheme="majorEastAsia" w:hAnsiTheme="majorHAnsi" w:cstheme="majorBidi"/>
      <w:color w:val="A6BEAB" w:themeColor="accent1" w:themeShade="BF"/>
      <w:sz w:val="32"/>
      <w:szCs w:val="32"/>
    </w:rPr>
  </w:style>
  <w:style w:type="paragraph" w:styleId="Titolo2">
    <w:name w:val="heading 2"/>
    <w:basedOn w:val="Normale"/>
    <w:next w:val="Normale"/>
    <w:link w:val="Titolo2Carattere"/>
    <w:uiPriority w:val="9"/>
    <w:semiHidden/>
    <w:qFormat/>
    <w:rsid w:val="569207B6"/>
    <w:pPr>
      <w:keepNext/>
      <w:keepLines/>
      <w:spacing w:before="200"/>
      <w:outlineLvl w:val="1"/>
    </w:pPr>
    <w:rPr>
      <w:rFonts w:asciiTheme="majorHAnsi" w:eastAsiaTheme="majorEastAsia" w:hAnsiTheme="majorHAnsi" w:cstheme="majorBidi"/>
      <w:b/>
      <w:bCs/>
      <w:color w:val="ECF1ED" w:themeColor="accent1"/>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semiHidden/>
    <w:qFormat/>
    <w:rsid w:val="006612EA"/>
    <w:pPr>
      <w:spacing w:after="0" w:line="240" w:lineRule="auto"/>
    </w:pPr>
  </w:style>
  <w:style w:type="character" w:customStyle="1" w:styleId="Titolo2Carattere">
    <w:name w:val="Titolo 2 Carattere"/>
    <w:basedOn w:val="Carpredefinitoparagrafo"/>
    <w:link w:val="Titolo2"/>
    <w:uiPriority w:val="9"/>
    <w:semiHidden/>
    <w:rsid w:val="006612EA"/>
    <w:rPr>
      <w:rFonts w:asciiTheme="majorHAnsi" w:eastAsiaTheme="majorEastAsia" w:hAnsiTheme="majorHAnsi" w:cstheme="majorBidi"/>
      <w:b/>
      <w:bCs/>
      <w:color w:val="ECF1ED" w:themeColor="accent1"/>
      <w:sz w:val="26"/>
      <w:szCs w:val="26"/>
    </w:rPr>
  </w:style>
  <w:style w:type="paragraph" w:styleId="Intestazione">
    <w:name w:val="header"/>
    <w:basedOn w:val="Normale"/>
    <w:link w:val="IntestazioneCarattere"/>
    <w:uiPriority w:val="99"/>
    <w:semiHidden/>
    <w:rsid w:val="569207B6"/>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semiHidden/>
    <w:rsid w:val="00BD1204"/>
    <w:rPr>
      <w:rFonts w:ascii="Arial" w:hAnsi="Arial"/>
      <w:kern w:val="8"/>
      <w:sz w:val="20"/>
    </w:rPr>
  </w:style>
  <w:style w:type="paragraph" w:styleId="Pidipagina">
    <w:name w:val="footer"/>
    <w:basedOn w:val="Normale"/>
    <w:link w:val="PidipaginaCarattere"/>
    <w:uiPriority w:val="99"/>
    <w:semiHidden/>
    <w:rsid w:val="569207B6"/>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semiHidden/>
    <w:rsid w:val="00227F25"/>
    <w:rPr>
      <w:rFonts w:ascii="Arial" w:hAnsi="Arial"/>
      <w:kern w:val="8"/>
      <w:sz w:val="20"/>
    </w:rPr>
  </w:style>
  <w:style w:type="table" w:styleId="Grigliatabella">
    <w:name w:val="Table Grid"/>
    <w:basedOn w:val="Tabellanormale"/>
    <w:uiPriority w:val="59"/>
    <w:rsid w:val="002C4E31"/>
    <w:pPr>
      <w:spacing w:after="0" w:line="240" w:lineRule="auto"/>
    </w:pPr>
    <w:tblPr>
      <w:tblCellMar>
        <w:left w:w="0" w:type="dxa"/>
        <w:right w:w="0" w:type="dxa"/>
      </w:tblCellMar>
    </w:tblPr>
  </w:style>
  <w:style w:type="paragraph" w:styleId="Testofumetto">
    <w:name w:val="Balloon Text"/>
    <w:basedOn w:val="Normale"/>
    <w:link w:val="TestofumettoCarattere"/>
    <w:uiPriority w:val="99"/>
    <w:semiHidden/>
    <w:unhideWhenUsed/>
    <w:rsid w:val="569207B6"/>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35A0A"/>
    <w:rPr>
      <w:rFonts w:ascii="Tahoma" w:hAnsi="Tahoma" w:cs="Tahoma"/>
      <w:kern w:val="8"/>
      <w:sz w:val="16"/>
      <w:szCs w:val="16"/>
    </w:rPr>
  </w:style>
  <w:style w:type="paragraph" w:customStyle="1" w:styleId="Betreffzeile">
    <w:name w:val="_Betreffzeile"/>
    <w:basedOn w:val="Normale"/>
    <w:uiPriority w:val="1"/>
    <w:qFormat/>
    <w:rsid w:val="569207B6"/>
    <w:rPr>
      <w:b/>
      <w:bCs/>
    </w:rPr>
  </w:style>
  <w:style w:type="paragraph" w:customStyle="1" w:styleId="Datum">
    <w:name w:val="_Datum"/>
    <w:basedOn w:val="Normale"/>
    <w:uiPriority w:val="1"/>
    <w:qFormat/>
    <w:rsid w:val="569207B6"/>
    <w:rPr>
      <w:sz w:val="16"/>
      <w:szCs w:val="16"/>
    </w:rPr>
  </w:style>
  <w:style w:type="paragraph" w:customStyle="1" w:styleId="Seitenzahl">
    <w:name w:val="_Seitenzahl"/>
    <w:basedOn w:val="Normale"/>
    <w:uiPriority w:val="1"/>
    <w:qFormat/>
    <w:rsid w:val="569207B6"/>
    <w:pPr>
      <w:spacing w:line="210" w:lineRule="exact"/>
    </w:pPr>
    <w:rPr>
      <w:sz w:val="16"/>
      <w:szCs w:val="16"/>
    </w:rPr>
  </w:style>
  <w:style w:type="paragraph" w:customStyle="1" w:styleId="paragraph">
    <w:name w:val="paragraph"/>
    <w:basedOn w:val="Normale"/>
    <w:uiPriority w:val="1"/>
    <w:rsid w:val="569207B6"/>
    <w:pPr>
      <w:spacing w:beforeAutospacing="1"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Carpredefinitoparagrafo"/>
    <w:rsid w:val="008867BA"/>
  </w:style>
  <w:style w:type="character" w:customStyle="1" w:styleId="eop">
    <w:name w:val="eop"/>
    <w:basedOn w:val="Carpredefinitoparagrafo"/>
    <w:rsid w:val="008867BA"/>
  </w:style>
  <w:style w:type="character" w:customStyle="1" w:styleId="ui-provider">
    <w:name w:val="ui-provider"/>
    <w:basedOn w:val="Carpredefinitoparagrafo"/>
    <w:rsid w:val="005777C3"/>
  </w:style>
  <w:style w:type="paragraph" w:styleId="Revisione">
    <w:name w:val="Revision"/>
    <w:hidden/>
    <w:uiPriority w:val="99"/>
    <w:semiHidden/>
    <w:rsid w:val="008E479B"/>
    <w:pPr>
      <w:spacing w:after="0" w:line="240" w:lineRule="auto"/>
    </w:pPr>
    <w:rPr>
      <w:rFonts w:ascii="Arial" w:hAnsi="Arial"/>
      <w:kern w:val="8"/>
      <w:sz w:val="20"/>
    </w:rPr>
  </w:style>
  <w:style w:type="character" w:styleId="Rimandocommento">
    <w:name w:val="annotation reference"/>
    <w:basedOn w:val="Carpredefinitoparagrafo"/>
    <w:uiPriority w:val="99"/>
    <w:semiHidden/>
    <w:unhideWhenUsed/>
    <w:rsid w:val="00161E0E"/>
    <w:rPr>
      <w:sz w:val="16"/>
      <w:szCs w:val="16"/>
    </w:rPr>
  </w:style>
  <w:style w:type="paragraph" w:styleId="Testocommento">
    <w:name w:val="annotation text"/>
    <w:basedOn w:val="Normale"/>
    <w:link w:val="TestocommentoCarattere"/>
    <w:uiPriority w:val="99"/>
    <w:unhideWhenUsed/>
    <w:rsid w:val="569207B6"/>
    <w:pPr>
      <w:spacing w:line="240" w:lineRule="auto"/>
    </w:pPr>
  </w:style>
  <w:style w:type="character" w:customStyle="1" w:styleId="TestocommentoCarattere">
    <w:name w:val="Testo commento Carattere"/>
    <w:basedOn w:val="Carpredefinitoparagrafo"/>
    <w:link w:val="Testocommento"/>
    <w:uiPriority w:val="99"/>
    <w:rsid w:val="00161E0E"/>
    <w:rPr>
      <w:rFonts w:ascii="Arial" w:hAnsi="Arial"/>
      <w:kern w:val="8"/>
      <w:sz w:val="20"/>
      <w:szCs w:val="20"/>
    </w:rPr>
  </w:style>
  <w:style w:type="paragraph" w:styleId="Soggettocommento">
    <w:name w:val="annotation subject"/>
    <w:basedOn w:val="Testocommento"/>
    <w:next w:val="Testocommento"/>
    <w:link w:val="SoggettocommentoCarattere"/>
    <w:uiPriority w:val="99"/>
    <w:semiHidden/>
    <w:unhideWhenUsed/>
    <w:rsid w:val="00161E0E"/>
    <w:rPr>
      <w:b/>
      <w:bCs/>
    </w:rPr>
  </w:style>
  <w:style w:type="character" w:customStyle="1" w:styleId="SoggettocommentoCarattere">
    <w:name w:val="Soggetto commento Carattere"/>
    <w:basedOn w:val="TestocommentoCarattere"/>
    <w:link w:val="Soggettocommento"/>
    <w:uiPriority w:val="99"/>
    <w:semiHidden/>
    <w:rsid w:val="00161E0E"/>
    <w:rPr>
      <w:rFonts w:ascii="Arial" w:hAnsi="Arial"/>
      <w:b/>
      <w:bCs/>
      <w:kern w:val="8"/>
      <w:sz w:val="20"/>
      <w:szCs w:val="20"/>
    </w:rPr>
  </w:style>
  <w:style w:type="paragraph" w:styleId="Paragrafoelenco">
    <w:name w:val="List Paragraph"/>
    <w:basedOn w:val="Normale"/>
    <w:uiPriority w:val="34"/>
    <w:qFormat/>
    <w:rsid w:val="0EDFFD46"/>
    <w:pPr>
      <w:ind w:left="720"/>
      <w:contextualSpacing/>
    </w:pPr>
  </w:style>
  <w:style w:type="paragraph" w:customStyle="1" w:styleId="Default">
    <w:name w:val="Default"/>
    <w:rsid w:val="007A245E"/>
    <w:pPr>
      <w:autoSpaceDE w:val="0"/>
      <w:autoSpaceDN w:val="0"/>
      <w:adjustRightInd w:val="0"/>
      <w:spacing w:after="0" w:line="240" w:lineRule="auto"/>
    </w:pPr>
    <w:rPr>
      <w:rFonts w:ascii="Calibri" w:hAnsi="Calibri" w:cs="Calibri"/>
      <w:color w:val="000000"/>
      <w:sz w:val="24"/>
      <w:szCs w:val="24"/>
    </w:rPr>
  </w:style>
  <w:style w:type="character" w:customStyle="1" w:styleId="Titolo1Carattere">
    <w:name w:val="Titolo 1 Carattere"/>
    <w:basedOn w:val="Carpredefinitoparagrafo"/>
    <w:link w:val="Titolo1"/>
    <w:uiPriority w:val="9"/>
    <w:rsid w:val="00FA2DFC"/>
    <w:rPr>
      <w:rFonts w:asciiTheme="majorHAnsi" w:eastAsiaTheme="majorEastAsia" w:hAnsiTheme="majorHAnsi" w:cstheme="majorBidi"/>
      <w:color w:val="A6BEAB" w:themeColor="accent1" w:themeShade="BF"/>
      <w:sz w:val="32"/>
      <w:szCs w:val="3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6389">
      <w:bodyDiv w:val="1"/>
      <w:marLeft w:val="0"/>
      <w:marRight w:val="0"/>
      <w:marTop w:val="0"/>
      <w:marBottom w:val="0"/>
      <w:divBdr>
        <w:top w:val="none" w:sz="0" w:space="0" w:color="auto"/>
        <w:left w:val="none" w:sz="0" w:space="0" w:color="auto"/>
        <w:bottom w:val="none" w:sz="0" w:space="0" w:color="auto"/>
        <w:right w:val="none" w:sz="0" w:space="0" w:color="auto"/>
      </w:divBdr>
      <w:divsChild>
        <w:div w:id="249049130">
          <w:marLeft w:val="0"/>
          <w:marRight w:val="0"/>
          <w:marTop w:val="0"/>
          <w:marBottom w:val="0"/>
          <w:divBdr>
            <w:top w:val="none" w:sz="0" w:space="0" w:color="auto"/>
            <w:left w:val="none" w:sz="0" w:space="0" w:color="auto"/>
            <w:bottom w:val="none" w:sz="0" w:space="0" w:color="auto"/>
            <w:right w:val="none" w:sz="0" w:space="0" w:color="auto"/>
          </w:divBdr>
        </w:div>
        <w:div w:id="779837800">
          <w:marLeft w:val="0"/>
          <w:marRight w:val="0"/>
          <w:marTop w:val="0"/>
          <w:marBottom w:val="0"/>
          <w:divBdr>
            <w:top w:val="none" w:sz="0" w:space="0" w:color="auto"/>
            <w:left w:val="none" w:sz="0" w:space="0" w:color="auto"/>
            <w:bottom w:val="none" w:sz="0" w:space="0" w:color="auto"/>
            <w:right w:val="none" w:sz="0" w:space="0" w:color="auto"/>
          </w:divBdr>
        </w:div>
        <w:div w:id="1115754429">
          <w:marLeft w:val="0"/>
          <w:marRight w:val="0"/>
          <w:marTop w:val="0"/>
          <w:marBottom w:val="0"/>
          <w:divBdr>
            <w:top w:val="none" w:sz="0" w:space="0" w:color="auto"/>
            <w:left w:val="none" w:sz="0" w:space="0" w:color="auto"/>
            <w:bottom w:val="none" w:sz="0" w:space="0" w:color="auto"/>
            <w:right w:val="none" w:sz="0" w:space="0" w:color="auto"/>
          </w:divBdr>
        </w:div>
        <w:div w:id="1273320931">
          <w:marLeft w:val="0"/>
          <w:marRight w:val="0"/>
          <w:marTop w:val="0"/>
          <w:marBottom w:val="0"/>
          <w:divBdr>
            <w:top w:val="none" w:sz="0" w:space="0" w:color="auto"/>
            <w:left w:val="none" w:sz="0" w:space="0" w:color="auto"/>
            <w:bottom w:val="none" w:sz="0" w:space="0" w:color="auto"/>
            <w:right w:val="none" w:sz="0" w:space="0" w:color="auto"/>
          </w:divBdr>
        </w:div>
        <w:div w:id="1554193914">
          <w:marLeft w:val="0"/>
          <w:marRight w:val="0"/>
          <w:marTop w:val="0"/>
          <w:marBottom w:val="0"/>
          <w:divBdr>
            <w:top w:val="none" w:sz="0" w:space="0" w:color="auto"/>
            <w:left w:val="none" w:sz="0" w:space="0" w:color="auto"/>
            <w:bottom w:val="none" w:sz="0" w:space="0" w:color="auto"/>
            <w:right w:val="none" w:sz="0" w:space="0" w:color="auto"/>
          </w:divBdr>
        </w:div>
        <w:div w:id="2033215668">
          <w:marLeft w:val="0"/>
          <w:marRight w:val="0"/>
          <w:marTop w:val="0"/>
          <w:marBottom w:val="0"/>
          <w:divBdr>
            <w:top w:val="none" w:sz="0" w:space="0" w:color="auto"/>
            <w:left w:val="none" w:sz="0" w:space="0" w:color="auto"/>
            <w:bottom w:val="none" w:sz="0" w:space="0" w:color="auto"/>
            <w:right w:val="none" w:sz="0" w:space="0" w:color="auto"/>
          </w:divBdr>
        </w:div>
      </w:divsChild>
    </w:div>
    <w:div w:id="254830147">
      <w:bodyDiv w:val="1"/>
      <w:marLeft w:val="0"/>
      <w:marRight w:val="0"/>
      <w:marTop w:val="0"/>
      <w:marBottom w:val="0"/>
      <w:divBdr>
        <w:top w:val="none" w:sz="0" w:space="0" w:color="auto"/>
        <w:left w:val="none" w:sz="0" w:space="0" w:color="auto"/>
        <w:bottom w:val="none" w:sz="0" w:space="0" w:color="auto"/>
        <w:right w:val="none" w:sz="0" w:space="0" w:color="auto"/>
      </w:divBdr>
    </w:div>
    <w:div w:id="1441752836">
      <w:bodyDiv w:val="1"/>
      <w:marLeft w:val="0"/>
      <w:marRight w:val="0"/>
      <w:marTop w:val="0"/>
      <w:marBottom w:val="0"/>
      <w:divBdr>
        <w:top w:val="none" w:sz="0" w:space="0" w:color="auto"/>
        <w:left w:val="none" w:sz="0" w:space="0" w:color="auto"/>
        <w:bottom w:val="none" w:sz="0" w:space="0" w:color="auto"/>
        <w:right w:val="none" w:sz="0" w:space="0" w:color="auto"/>
      </w:divBdr>
    </w:div>
    <w:div w:id="1565333506">
      <w:bodyDiv w:val="1"/>
      <w:marLeft w:val="0"/>
      <w:marRight w:val="0"/>
      <w:marTop w:val="0"/>
      <w:marBottom w:val="0"/>
      <w:divBdr>
        <w:top w:val="none" w:sz="0" w:space="0" w:color="auto"/>
        <w:left w:val="none" w:sz="0" w:space="0" w:color="auto"/>
        <w:bottom w:val="none" w:sz="0" w:space="0" w:color="auto"/>
        <w:right w:val="none" w:sz="0" w:space="0" w:color="auto"/>
      </w:divBdr>
    </w:div>
    <w:div w:id="1670719400">
      <w:bodyDiv w:val="1"/>
      <w:marLeft w:val="0"/>
      <w:marRight w:val="0"/>
      <w:marTop w:val="0"/>
      <w:marBottom w:val="0"/>
      <w:divBdr>
        <w:top w:val="none" w:sz="0" w:space="0" w:color="auto"/>
        <w:left w:val="none" w:sz="0" w:space="0" w:color="auto"/>
        <w:bottom w:val="none" w:sz="0" w:space="0" w:color="auto"/>
        <w:right w:val="none" w:sz="0" w:space="0" w:color="auto"/>
      </w:divBdr>
    </w:div>
    <w:div w:id="192133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Larissa">
  <a:themeElements>
    <a:clrScheme name="alperia">
      <a:dk1>
        <a:sysClr val="windowText" lastClr="000000"/>
      </a:dk1>
      <a:lt1>
        <a:sysClr val="window" lastClr="FFFFFF"/>
      </a:lt1>
      <a:dk2>
        <a:srgbClr val="1F497D"/>
      </a:dk2>
      <a:lt2>
        <a:srgbClr val="EEECE1"/>
      </a:lt2>
      <a:accent1>
        <a:srgbClr val="ECF1ED"/>
      </a:accent1>
      <a:accent2>
        <a:srgbClr val="C8D7DA"/>
      </a:accent2>
      <a:accent3>
        <a:srgbClr val="7C909A"/>
      </a:accent3>
      <a:accent4>
        <a:srgbClr val="617179"/>
      </a:accent4>
      <a:accent5>
        <a:srgbClr val="485961"/>
      </a:accent5>
      <a:accent6>
        <a:srgbClr val="FFFFFF"/>
      </a:accent6>
      <a:hlink>
        <a:srgbClr val="000000"/>
      </a:hlink>
      <a:folHlink>
        <a:srgbClr val="00000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132535-c26b-4653-ad37-1d8d092aa859">
      <Terms xmlns="http://schemas.microsoft.com/office/infopath/2007/PartnerControls"/>
    </lcf76f155ced4ddcb4097134ff3c332f>
    <TaxCatchAll xmlns="8d0dc1c9-320a-484e-bd36-dac01334dc30" xsi:nil="true"/>
    <SharedWithUsers xmlns="8d0dc1c9-320a-484e-bd36-dac01334dc30">
      <UserInfo>
        <DisplayName>Dietl Judith</DisplayName>
        <AccountId>17</AccountId>
        <AccountType/>
      </UserInfo>
      <UserInfo>
        <DisplayName>Moroder Magda</DisplayName>
        <AccountId>33</AccountId>
        <AccountType/>
      </UserInfo>
      <UserInfo>
        <DisplayName>de Chiusole Klaudia</DisplayName>
        <AccountId>23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A08342B6BC1B834780BFAC1D4A9DE6FA" ma:contentTypeVersion="15" ma:contentTypeDescription="Creare un nuovo documento." ma:contentTypeScope="" ma:versionID="ae5f329707b17e6eb416e13e146f93d7">
  <xsd:schema xmlns:xsd="http://www.w3.org/2001/XMLSchema" xmlns:xs="http://www.w3.org/2001/XMLSchema" xmlns:p="http://schemas.microsoft.com/office/2006/metadata/properties" xmlns:ns2="13132535-c26b-4653-ad37-1d8d092aa859" xmlns:ns3="8d0dc1c9-320a-484e-bd36-dac01334dc30" targetNamespace="http://schemas.microsoft.com/office/2006/metadata/properties" ma:root="true" ma:fieldsID="62ee4842a250412abd420f4567e123a7" ns2:_="" ns3:_="">
    <xsd:import namespace="13132535-c26b-4653-ad37-1d8d092aa859"/>
    <xsd:import namespace="8d0dc1c9-320a-484e-bd36-dac01334dc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32535-c26b-4653-ad37-1d8d092aa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745fa279-d6e6-4207-bdd8-21c11d6b573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0dc1c9-320a-484e-bd36-dac01334dc30"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ad8314b9-0f1f-4db6-a215-e185792d5539}" ma:internalName="TaxCatchAll" ma:showField="CatchAllData" ma:web="8d0dc1c9-320a-484e-bd36-dac01334dc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C55EB1-B772-4CEC-8817-A64796F3032C}">
  <ds:schemaRefs>
    <ds:schemaRef ds:uri="http://schemas.microsoft.com/sharepoint/v3/contenttype/forms"/>
  </ds:schemaRefs>
</ds:datastoreItem>
</file>

<file path=customXml/itemProps2.xml><?xml version="1.0" encoding="utf-8"?>
<ds:datastoreItem xmlns:ds="http://schemas.openxmlformats.org/officeDocument/2006/customXml" ds:itemID="{A9CA5CBC-82A2-406B-99CF-5D5FD2554B1A}">
  <ds:schemaRefs>
    <ds:schemaRef ds:uri="http://schemas.microsoft.com/office/2006/metadata/properties"/>
    <ds:schemaRef ds:uri="http://schemas.microsoft.com/office/infopath/2007/PartnerControls"/>
    <ds:schemaRef ds:uri="13132535-c26b-4653-ad37-1d8d092aa859"/>
    <ds:schemaRef ds:uri="8d0dc1c9-320a-484e-bd36-dac01334dc30"/>
  </ds:schemaRefs>
</ds:datastoreItem>
</file>

<file path=customXml/itemProps3.xml><?xml version="1.0" encoding="utf-8"?>
<ds:datastoreItem xmlns:ds="http://schemas.openxmlformats.org/officeDocument/2006/customXml" ds:itemID="{4EAD50A2-4B93-CB43-AEDF-9AB666E70908}">
  <ds:schemaRefs>
    <ds:schemaRef ds:uri="http://schemas.openxmlformats.org/officeDocument/2006/bibliography"/>
  </ds:schemaRefs>
</ds:datastoreItem>
</file>

<file path=customXml/itemProps4.xml><?xml version="1.0" encoding="utf-8"?>
<ds:datastoreItem xmlns:ds="http://schemas.openxmlformats.org/officeDocument/2006/customXml" ds:itemID="{800BF035-90C1-4F49-8681-03FDE2DB6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32535-c26b-4653-ad37-1d8d092aa859"/>
    <ds:schemaRef ds:uri="8d0dc1c9-320a-484e-bd36-dac01334d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3272</Characters>
  <Application>Microsoft Office Word</Application>
  <DocSecurity>0</DocSecurity>
  <Lines>27</Lines>
  <Paragraphs>7</Paragraphs>
  <ScaleCrop>false</ScaleCrop>
  <Company>Alperia spa</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Alperia</dc:title>
  <dc:subject/>
  <dc:creator>Dietl Judith</dc:creator>
  <cp:keywords/>
  <cp:lastModifiedBy>Dietl Judith</cp:lastModifiedBy>
  <cp:revision>5</cp:revision>
  <dcterms:created xsi:type="dcterms:W3CDTF">2026-01-28T13:47:00Z</dcterms:created>
  <dcterms:modified xsi:type="dcterms:W3CDTF">2026-01-29T11:16:00Z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fdc2ae-8b8e-4336-a2ed-7bb735391560_Enabled">
    <vt:lpwstr>true</vt:lpwstr>
  </property>
  <property fmtid="{D5CDD505-2E9C-101B-9397-08002B2CF9AE}" pid="3" name="MSIP_Label_5ffdc2ae-8b8e-4336-a2ed-7bb735391560_SetDate">
    <vt:lpwstr>2023-09-19T08:17:59Z</vt:lpwstr>
  </property>
  <property fmtid="{D5CDD505-2E9C-101B-9397-08002B2CF9AE}" pid="4" name="MSIP_Label_5ffdc2ae-8b8e-4336-a2ed-7bb735391560_Method">
    <vt:lpwstr>Standard</vt:lpwstr>
  </property>
  <property fmtid="{D5CDD505-2E9C-101B-9397-08002B2CF9AE}" pid="5" name="MSIP_Label_5ffdc2ae-8b8e-4336-a2ed-7bb735391560_Name">
    <vt:lpwstr>5ffdc2ae-8b8e-4336-a2ed-7bb735391560</vt:lpwstr>
  </property>
  <property fmtid="{D5CDD505-2E9C-101B-9397-08002B2CF9AE}" pid="6" name="MSIP_Label_5ffdc2ae-8b8e-4336-a2ed-7bb735391560_SiteId">
    <vt:lpwstr>08ce65a3-7b33-48f4-be57-9fee66f22921</vt:lpwstr>
  </property>
  <property fmtid="{D5CDD505-2E9C-101B-9397-08002B2CF9AE}" pid="7" name="MSIP_Label_5ffdc2ae-8b8e-4336-a2ed-7bb735391560_ActionId">
    <vt:lpwstr>257dda12-65bc-4080-a979-12ab70907247</vt:lpwstr>
  </property>
  <property fmtid="{D5CDD505-2E9C-101B-9397-08002B2CF9AE}" pid="8" name="MSIP_Label_5ffdc2ae-8b8e-4336-a2ed-7bb735391560_ContentBits">
    <vt:lpwstr>0</vt:lpwstr>
  </property>
  <property fmtid="{D5CDD505-2E9C-101B-9397-08002B2CF9AE}" pid="9" name="ContentTypeId">
    <vt:lpwstr>0x010100A08342B6BC1B834780BFAC1D4A9DE6FA</vt:lpwstr>
  </property>
  <property fmtid="{D5CDD505-2E9C-101B-9397-08002B2CF9AE}" pid="10" name="MediaServiceImageTags">
    <vt:lpwstr/>
  </property>
</Properties>
</file>