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5EBB8" w14:textId="1CDD40BF" w:rsidR="001047CE" w:rsidRPr="0064464C" w:rsidRDefault="001047CE" w:rsidP="0064464C">
      <w:pPr>
        <w:spacing w:before="240" w:after="240"/>
        <w:rPr>
          <w:rFonts w:eastAsia="Arial" w:cs="Arial"/>
          <w:b/>
          <w:bCs/>
          <w:color w:val="242424"/>
          <w:szCs w:val="20"/>
        </w:rPr>
      </w:pPr>
      <w:r w:rsidRPr="0064464C">
        <w:rPr>
          <w:rFonts w:eastAsia="Arial" w:cs="Arial"/>
          <w:b/>
          <w:bCs/>
          <w:color w:val="242424"/>
          <w:szCs w:val="20"/>
        </w:rPr>
        <w:t>Alperia</w:t>
      </w:r>
      <w:r w:rsidR="00286DF2">
        <w:rPr>
          <w:rFonts w:eastAsia="Arial" w:cs="Arial"/>
          <w:b/>
          <w:bCs/>
          <w:color w:val="242424"/>
          <w:szCs w:val="20"/>
        </w:rPr>
        <w:t xml:space="preserve">: </w:t>
      </w:r>
      <w:r w:rsidR="003B6699">
        <w:rPr>
          <w:rFonts w:eastAsia="Arial" w:cs="Arial"/>
          <w:b/>
          <w:bCs/>
          <w:color w:val="242424"/>
          <w:szCs w:val="20"/>
        </w:rPr>
        <w:t xml:space="preserve"> Italiens e</w:t>
      </w:r>
      <w:r w:rsidR="00D57E15">
        <w:rPr>
          <w:rFonts w:eastAsia="Arial" w:cs="Arial"/>
          <w:b/>
          <w:bCs/>
          <w:color w:val="242424"/>
          <w:szCs w:val="20"/>
        </w:rPr>
        <w:t xml:space="preserve">rste </w:t>
      </w:r>
      <w:r w:rsidR="00ED061E">
        <w:rPr>
          <w:rFonts w:eastAsia="Arial" w:cs="Arial"/>
          <w:b/>
          <w:bCs/>
          <w:color w:val="242424"/>
          <w:szCs w:val="20"/>
        </w:rPr>
        <w:t>„</w:t>
      </w:r>
      <w:r w:rsidRPr="0064464C">
        <w:rPr>
          <w:rFonts w:eastAsia="Arial" w:cs="Arial"/>
          <w:b/>
          <w:bCs/>
          <w:color w:val="242424"/>
          <w:szCs w:val="20"/>
        </w:rPr>
        <w:t>grüne</w:t>
      </w:r>
      <w:r w:rsidR="0064464C" w:rsidRPr="0064464C">
        <w:rPr>
          <w:rFonts w:eastAsia="Arial" w:cs="Arial"/>
          <w:b/>
          <w:bCs/>
          <w:color w:val="242424"/>
          <w:szCs w:val="20"/>
        </w:rPr>
        <w:t xml:space="preserve"> </w:t>
      </w:r>
      <w:r w:rsidR="00ED061E">
        <w:rPr>
          <w:rFonts w:eastAsia="Arial" w:cs="Arial"/>
          <w:b/>
          <w:bCs/>
          <w:color w:val="242424"/>
          <w:szCs w:val="20"/>
        </w:rPr>
        <w:t>T</w:t>
      </w:r>
      <w:r w:rsidRPr="0064464C">
        <w:rPr>
          <w:rFonts w:eastAsia="Arial" w:cs="Arial"/>
          <w:b/>
          <w:bCs/>
          <w:color w:val="242424"/>
          <w:szCs w:val="20"/>
        </w:rPr>
        <w:t>ankstelle</w:t>
      </w:r>
      <w:r w:rsidR="00ED061E">
        <w:rPr>
          <w:rFonts w:eastAsia="Arial" w:cs="Arial"/>
          <w:b/>
          <w:bCs/>
          <w:color w:val="242424"/>
          <w:szCs w:val="20"/>
        </w:rPr>
        <w:t>“</w:t>
      </w:r>
      <w:r w:rsidR="00286DF2">
        <w:rPr>
          <w:rFonts w:eastAsia="Arial" w:cs="Arial"/>
          <w:b/>
          <w:bCs/>
          <w:color w:val="242424"/>
          <w:szCs w:val="20"/>
        </w:rPr>
        <w:t xml:space="preserve"> in Bruneck eröffnet</w:t>
      </w:r>
      <w:r w:rsidR="00D57E15">
        <w:rPr>
          <w:rFonts w:eastAsia="Arial" w:cs="Arial"/>
          <w:b/>
          <w:bCs/>
          <w:color w:val="242424"/>
          <w:szCs w:val="20"/>
        </w:rPr>
        <w:t xml:space="preserve"> </w:t>
      </w:r>
    </w:p>
    <w:p w14:paraId="79EF70E3" w14:textId="26A5BF4B" w:rsidR="00FB1427" w:rsidRDefault="00673989" w:rsidP="006965F0">
      <w:pPr>
        <w:spacing w:before="240" w:after="240"/>
        <w:rPr>
          <w:rFonts w:eastAsia="Arial" w:cs="Arial"/>
          <w:b/>
          <w:bCs/>
          <w:color w:val="242424"/>
          <w:szCs w:val="20"/>
        </w:rPr>
      </w:pPr>
      <w:r>
        <w:rPr>
          <w:rFonts w:eastAsia="Arial" w:cs="Arial"/>
          <w:b/>
          <w:bCs/>
          <w:color w:val="242424"/>
          <w:szCs w:val="20"/>
        </w:rPr>
        <w:t>I</w:t>
      </w:r>
      <w:r w:rsidRPr="00673989">
        <w:rPr>
          <w:rFonts w:eastAsia="Arial" w:cs="Arial"/>
          <w:b/>
          <w:bCs/>
          <w:color w:val="242424"/>
          <w:szCs w:val="20"/>
        </w:rPr>
        <w:t>n verkehrsgünstiger Lage direkt an der Ausfahrt</w:t>
      </w:r>
      <w:r w:rsidR="007451DE">
        <w:rPr>
          <w:rFonts w:eastAsia="Arial" w:cs="Arial"/>
          <w:b/>
          <w:bCs/>
          <w:color w:val="242424"/>
          <w:szCs w:val="20"/>
        </w:rPr>
        <w:t xml:space="preserve"> Bruneck Ost ist am heutigen Donnerstag, 29. Januar, die erste </w:t>
      </w:r>
      <w:r w:rsidR="007451DE" w:rsidRPr="006965F0">
        <w:rPr>
          <w:rFonts w:eastAsia="Arial" w:cs="Arial"/>
          <w:b/>
          <w:bCs/>
          <w:color w:val="242424"/>
          <w:szCs w:val="20"/>
        </w:rPr>
        <w:t>kombinierte Wasserstoff</w:t>
      </w:r>
      <w:r w:rsidR="009B1D1D">
        <w:rPr>
          <w:rFonts w:eastAsia="Arial" w:cs="Arial"/>
          <w:b/>
          <w:bCs/>
          <w:color w:val="242424"/>
          <w:szCs w:val="20"/>
        </w:rPr>
        <w:t>- und Strom</w:t>
      </w:r>
      <w:r w:rsidR="007451DE" w:rsidRPr="006965F0">
        <w:rPr>
          <w:rFonts w:eastAsia="Arial" w:cs="Arial"/>
          <w:b/>
          <w:bCs/>
          <w:color w:val="242424"/>
          <w:szCs w:val="20"/>
        </w:rPr>
        <w:t xml:space="preserve">tankstelle </w:t>
      </w:r>
      <w:r w:rsidR="00C35160">
        <w:rPr>
          <w:rFonts w:eastAsia="Arial" w:cs="Arial"/>
          <w:b/>
          <w:bCs/>
          <w:color w:val="242424"/>
          <w:szCs w:val="20"/>
        </w:rPr>
        <w:t>in Italien</w:t>
      </w:r>
      <w:r w:rsidR="007451DE" w:rsidRPr="006965F0">
        <w:rPr>
          <w:rFonts w:eastAsia="Arial" w:cs="Arial"/>
          <w:b/>
          <w:bCs/>
          <w:color w:val="242424"/>
          <w:szCs w:val="20"/>
        </w:rPr>
        <w:t xml:space="preserve"> eröffnet</w:t>
      </w:r>
      <w:r w:rsidR="007451DE">
        <w:rPr>
          <w:rFonts w:eastAsia="Arial" w:cs="Arial"/>
          <w:b/>
          <w:bCs/>
          <w:color w:val="242424"/>
          <w:szCs w:val="20"/>
        </w:rPr>
        <w:t xml:space="preserve"> worden. </w:t>
      </w:r>
      <w:r w:rsidR="006965F0" w:rsidRPr="006965F0">
        <w:rPr>
          <w:rFonts w:eastAsia="Arial" w:cs="Arial"/>
          <w:b/>
          <w:bCs/>
          <w:color w:val="242424"/>
          <w:szCs w:val="20"/>
        </w:rPr>
        <w:t xml:space="preserve">Die von Alperia realisierte Anlage versorgt </w:t>
      </w:r>
      <w:r w:rsidR="002E74CB">
        <w:rPr>
          <w:rFonts w:eastAsia="Arial" w:cs="Arial"/>
          <w:b/>
          <w:bCs/>
          <w:color w:val="242424"/>
          <w:szCs w:val="20"/>
        </w:rPr>
        <w:t>sowohl Wasserstoff</w:t>
      </w:r>
      <w:r w:rsidR="009B1D1D">
        <w:rPr>
          <w:rFonts w:eastAsia="Arial" w:cs="Arial"/>
          <w:b/>
          <w:bCs/>
          <w:color w:val="242424"/>
          <w:szCs w:val="20"/>
        </w:rPr>
        <w:t>- als auch Elektro</w:t>
      </w:r>
      <w:r w:rsidR="00212072">
        <w:rPr>
          <w:rFonts w:eastAsia="Arial" w:cs="Arial"/>
          <w:b/>
          <w:bCs/>
          <w:color w:val="242424"/>
          <w:szCs w:val="20"/>
        </w:rPr>
        <w:t>f</w:t>
      </w:r>
      <w:r w:rsidR="002E74CB">
        <w:rPr>
          <w:rFonts w:eastAsia="Arial" w:cs="Arial"/>
          <w:b/>
          <w:bCs/>
          <w:color w:val="242424"/>
          <w:szCs w:val="20"/>
        </w:rPr>
        <w:t>ahrzeuge</w:t>
      </w:r>
      <w:r w:rsidR="006965F0" w:rsidRPr="006965F0">
        <w:rPr>
          <w:rFonts w:eastAsia="Arial" w:cs="Arial"/>
          <w:b/>
          <w:bCs/>
          <w:color w:val="242424"/>
          <w:szCs w:val="20"/>
        </w:rPr>
        <w:t xml:space="preserve"> mit Energie aus regenerativen Quellen und stellt einen zentralen Baustein für die Dekarbonisierung </w:t>
      </w:r>
      <w:r w:rsidR="00FB1427">
        <w:rPr>
          <w:rFonts w:eastAsia="Arial" w:cs="Arial"/>
          <w:b/>
          <w:bCs/>
          <w:color w:val="242424"/>
          <w:szCs w:val="20"/>
        </w:rPr>
        <w:t>der Mobilität</w:t>
      </w:r>
      <w:r w:rsidR="006965F0" w:rsidRPr="006965F0">
        <w:rPr>
          <w:rFonts w:eastAsia="Arial" w:cs="Arial"/>
          <w:b/>
          <w:bCs/>
          <w:color w:val="242424"/>
          <w:szCs w:val="20"/>
        </w:rPr>
        <w:t xml:space="preserve"> in Südtirol dar. </w:t>
      </w:r>
    </w:p>
    <w:p w14:paraId="0294B314" w14:textId="5A1FB987" w:rsidR="009A1984" w:rsidRPr="00AD76CC" w:rsidRDefault="007F693C" w:rsidP="009A1984">
      <w:pPr>
        <w:spacing w:before="240" w:after="240"/>
        <w:rPr>
          <w:rFonts w:eastAsia="Arial" w:cs="Arial"/>
          <w:color w:val="242424"/>
          <w:szCs w:val="20"/>
        </w:rPr>
      </w:pPr>
      <w:r w:rsidRPr="007F693C">
        <w:rPr>
          <w:rFonts w:eastAsia="Arial" w:cs="Arial"/>
          <w:color w:val="242424"/>
          <w:szCs w:val="20"/>
        </w:rPr>
        <w:t xml:space="preserve">Die von Alperia </w:t>
      </w:r>
      <w:r>
        <w:rPr>
          <w:rFonts w:eastAsia="Arial" w:cs="Arial"/>
          <w:color w:val="242424"/>
          <w:szCs w:val="20"/>
        </w:rPr>
        <w:t>und</w:t>
      </w:r>
      <w:r w:rsidRPr="007F693C">
        <w:rPr>
          <w:rFonts w:eastAsia="Arial" w:cs="Arial"/>
          <w:color w:val="242424"/>
          <w:szCs w:val="20"/>
        </w:rPr>
        <w:t xml:space="preserve"> IIT Hydrogen geplante und errichtete Wasserstofftankstelle, die künftig von IIT Hydrogen betrieben wird</w:t>
      </w:r>
      <w:r w:rsidR="00993744" w:rsidRPr="00993744">
        <w:rPr>
          <w:rFonts w:eastAsia="Arial" w:cs="Arial"/>
          <w:color w:val="242424"/>
          <w:szCs w:val="20"/>
        </w:rPr>
        <w:t>,</w:t>
      </w:r>
      <w:r w:rsidR="00993744">
        <w:rPr>
          <w:rFonts w:eastAsia="Arial" w:cs="Arial"/>
          <w:color w:val="242424"/>
          <w:szCs w:val="20"/>
        </w:rPr>
        <w:t xml:space="preserve"> </w:t>
      </w:r>
      <w:r w:rsidR="00426C1A" w:rsidRPr="00426C1A">
        <w:rPr>
          <w:rFonts w:eastAsia="Arial" w:cs="Arial"/>
          <w:color w:val="242424"/>
          <w:szCs w:val="20"/>
        </w:rPr>
        <w:t xml:space="preserve">ist für eine tägliche </w:t>
      </w:r>
      <w:r>
        <w:rPr>
          <w:rFonts w:eastAsia="Arial" w:cs="Arial"/>
          <w:color w:val="242424"/>
          <w:szCs w:val="20"/>
        </w:rPr>
        <w:t>B</w:t>
      </w:r>
      <w:r w:rsidR="00426C1A" w:rsidRPr="00426C1A">
        <w:rPr>
          <w:rFonts w:eastAsia="Arial" w:cs="Arial"/>
          <w:color w:val="242424"/>
          <w:szCs w:val="20"/>
        </w:rPr>
        <w:t>etankungsmenge von 800 Kilogramm konzipiert</w:t>
      </w:r>
      <w:r w:rsidR="00DC113B">
        <w:rPr>
          <w:rFonts w:eastAsia="Arial" w:cs="Arial"/>
          <w:color w:val="242424"/>
          <w:szCs w:val="20"/>
        </w:rPr>
        <w:t>, welche b</w:t>
      </w:r>
      <w:r w:rsidR="00426C1A" w:rsidRPr="00426C1A">
        <w:rPr>
          <w:rFonts w:eastAsia="Arial" w:cs="Arial"/>
          <w:color w:val="242424"/>
          <w:szCs w:val="20"/>
        </w:rPr>
        <w:t xml:space="preserve">ei Bedarf erweitert </w:t>
      </w:r>
      <w:r w:rsidR="00000490" w:rsidRPr="00426C1A">
        <w:rPr>
          <w:rFonts w:eastAsia="Arial" w:cs="Arial"/>
          <w:color w:val="242424"/>
          <w:szCs w:val="20"/>
        </w:rPr>
        <w:t>werde</w:t>
      </w:r>
      <w:r w:rsidR="00000490">
        <w:rPr>
          <w:rFonts w:eastAsia="Arial" w:cs="Arial"/>
          <w:color w:val="242424"/>
          <w:szCs w:val="20"/>
        </w:rPr>
        <w:t>n</w:t>
      </w:r>
      <w:r w:rsidR="002E5D23">
        <w:rPr>
          <w:rFonts w:eastAsia="Arial" w:cs="Arial"/>
          <w:color w:val="242424"/>
          <w:szCs w:val="20"/>
        </w:rPr>
        <w:t xml:space="preserve"> </w:t>
      </w:r>
      <w:r w:rsidR="00DC113B">
        <w:rPr>
          <w:rFonts w:eastAsia="Arial" w:cs="Arial"/>
          <w:color w:val="242424"/>
          <w:szCs w:val="20"/>
        </w:rPr>
        <w:t>kann</w:t>
      </w:r>
      <w:r w:rsidR="00426C1A" w:rsidRPr="00426C1A">
        <w:rPr>
          <w:rFonts w:eastAsia="Arial" w:cs="Arial"/>
          <w:color w:val="242424"/>
          <w:szCs w:val="20"/>
        </w:rPr>
        <w:t>.</w:t>
      </w:r>
      <w:r w:rsidR="00C24975">
        <w:rPr>
          <w:rFonts w:eastAsia="Arial" w:cs="Arial"/>
          <w:color w:val="242424"/>
          <w:szCs w:val="20"/>
        </w:rPr>
        <w:t xml:space="preserve"> </w:t>
      </w:r>
      <w:r w:rsidR="00426C1A" w:rsidRPr="00426C1A">
        <w:rPr>
          <w:rFonts w:eastAsia="Arial" w:cs="Arial"/>
          <w:color w:val="242424"/>
          <w:szCs w:val="20"/>
        </w:rPr>
        <w:t xml:space="preserve">Sie verfügt über zwei Zapfsäulen mit 350 bar für Busse und Lkw sowie eine weitere Säule mit 700 bar für Pkw, Kleinbusse und Lieferwagen. Der grüne Wasserstoff stammt aus der Produktionsanlage in Bozen und wird per Trailer angeliefert. Ergänzend dazu stehen zwei </w:t>
      </w:r>
      <w:r w:rsidR="00CE09D0">
        <w:rPr>
          <w:rFonts w:eastAsia="Arial" w:cs="Arial"/>
          <w:color w:val="242424"/>
          <w:szCs w:val="20"/>
        </w:rPr>
        <w:t>Elektrol</w:t>
      </w:r>
      <w:r w:rsidR="00426C1A" w:rsidRPr="00426C1A">
        <w:rPr>
          <w:rFonts w:eastAsia="Arial" w:cs="Arial"/>
          <w:color w:val="242424"/>
          <w:szCs w:val="20"/>
        </w:rPr>
        <w:t>adesäulen mit einer Leistung von jeweils 400 Kilowatt zur Verfügung, mit denen sowohl Pkw als auch schwere Nutzfahrzeuge in kürzester Zeit geladen werden können.</w:t>
      </w:r>
      <w:r w:rsidR="009A1984" w:rsidRPr="009A1984">
        <w:rPr>
          <w:rFonts w:eastAsia="Arial" w:cs="Arial"/>
          <w:color w:val="242424"/>
          <w:szCs w:val="20"/>
        </w:rPr>
        <w:t xml:space="preserve"> </w:t>
      </w:r>
    </w:p>
    <w:p w14:paraId="6681E6EA" w14:textId="77777777" w:rsidR="000A5AEF" w:rsidRDefault="00C07267" w:rsidP="00801996">
      <w:pPr>
        <w:spacing w:before="240" w:after="240"/>
        <w:rPr>
          <w:rFonts w:eastAsia="Arial" w:cs="Arial"/>
          <w:color w:val="242424"/>
          <w:szCs w:val="20"/>
        </w:rPr>
      </w:pPr>
      <w:r>
        <w:rPr>
          <w:rFonts w:eastAsia="Arial" w:cs="Arial"/>
          <w:color w:val="242424"/>
          <w:szCs w:val="20"/>
        </w:rPr>
        <w:t>„</w:t>
      </w:r>
      <w:r w:rsidR="00207A73" w:rsidRPr="00207A73">
        <w:rPr>
          <w:rFonts w:eastAsia="Arial" w:cs="Arial"/>
          <w:color w:val="242424"/>
          <w:szCs w:val="20"/>
        </w:rPr>
        <w:t>Nachhaltige Mobilität ist eine Priorität für Südtirol, und Projekte wie dieses zeigen konkret, wie sie in die Realität umgesetzt werden kann</w:t>
      </w:r>
      <w:r w:rsidR="00207A73" w:rsidRPr="0000470F">
        <w:rPr>
          <w:rFonts w:eastAsia="Arial" w:cs="Arial"/>
          <w:color w:val="242424"/>
          <w:szCs w:val="20"/>
        </w:rPr>
        <w:t>”</w:t>
      </w:r>
      <w:r w:rsidR="00207A73">
        <w:rPr>
          <w:rFonts w:eastAsia="Arial" w:cs="Arial"/>
          <w:color w:val="242424"/>
          <w:szCs w:val="20"/>
        </w:rPr>
        <w:t>, so Mobilitätslandesrat Dani</w:t>
      </w:r>
      <w:r w:rsidR="00AB13E2">
        <w:rPr>
          <w:rFonts w:eastAsia="Arial" w:cs="Arial"/>
          <w:color w:val="242424"/>
          <w:szCs w:val="20"/>
        </w:rPr>
        <w:t>el</w:t>
      </w:r>
      <w:r w:rsidR="00207A73">
        <w:rPr>
          <w:rFonts w:eastAsia="Arial" w:cs="Arial"/>
          <w:color w:val="242424"/>
          <w:szCs w:val="20"/>
        </w:rPr>
        <w:t xml:space="preserve"> Alfreider</w:t>
      </w:r>
      <w:r w:rsidR="00AB13E2">
        <w:rPr>
          <w:rFonts w:eastAsia="Arial" w:cs="Arial"/>
          <w:color w:val="242424"/>
          <w:szCs w:val="20"/>
        </w:rPr>
        <w:t xml:space="preserve">. </w:t>
      </w:r>
      <w:r w:rsidRPr="0000470F">
        <w:rPr>
          <w:rFonts w:eastAsia="Arial" w:cs="Arial"/>
          <w:color w:val="242424"/>
          <w:szCs w:val="20"/>
        </w:rPr>
        <w:t xml:space="preserve">Der Standort Bruneck wurde bewusst gewählt, da </w:t>
      </w:r>
      <w:r w:rsidR="00895F31" w:rsidRPr="006965F0">
        <w:rPr>
          <w:rFonts w:eastAsia="Arial" w:cs="Arial"/>
          <w:color w:val="242424"/>
          <w:szCs w:val="20"/>
        </w:rPr>
        <w:t>in dieser Region bislang keine entsprechende Infrastruktur für alternative Antriebe vorhanden war</w:t>
      </w:r>
      <w:r w:rsidRPr="0000470F">
        <w:rPr>
          <w:rFonts w:eastAsia="Arial" w:cs="Arial"/>
          <w:color w:val="242424"/>
          <w:szCs w:val="20"/>
        </w:rPr>
        <w:t xml:space="preserve"> </w:t>
      </w:r>
      <w:r w:rsidR="00895F31">
        <w:rPr>
          <w:rFonts w:eastAsia="Arial" w:cs="Arial"/>
          <w:color w:val="242424"/>
          <w:szCs w:val="20"/>
        </w:rPr>
        <w:t xml:space="preserve">und </w:t>
      </w:r>
      <w:r w:rsidRPr="0000470F">
        <w:rPr>
          <w:rFonts w:eastAsia="Arial" w:cs="Arial"/>
          <w:color w:val="242424"/>
          <w:szCs w:val="20"/>
        </w:rPr>
        <w:t>Bruneck zugleich ein bedeutender Wirtschaftsstandort mit hoher Verkehrsdichte ist</w:t>
      </w:r>
      <w:r>
        <w:rPr>
          <w:rFonts w:eastAsia="Arial" w:cs="Arial"/>
          <w:color w:val="242424"/>
          <w:szCs w:val="20"/>
        </w:rPr>
        <w:t xml:space="preserve">. </w:t>
      </w:r>
      <w:r w:rsidR="00801996" w:rsidRPr="00801996">
        <w:rPr>
          <w:rFonts w:eastAsia="Arial" w:cs="Arial"/>
          <w:color w:val="242424"/>
          <w:szCs w:val="20"/>
        </w:rPr>
        <w:t>„</w:t>
      </w:r>
      <w:r w:rsidR="002C05E7">
        <w:rPr>
          <w:rFonts w:eastAsia="Arial" w:cs="Arial"/>
          <w:color w:val="242424"/>
          <w:szCs w:val="20"/>
        </w:rPr>
        <w:t xml:space="preserve">Wir </w:t>
      </w:r>
      <w:r w:rsidR="00801996" w:rsidRPr="00801996">
        <w:rPr>
          <w:rFonts w:eastAsia="Arial" w:cs="Arial"/>
          <w:color w:val="242424"/>
          <w:szCs w:val="20"/>
        </w:rPr>
        <w:t xml:space="preserve">schaffen </w:t>
      </w:r>
      <w:r w:rsidR="002C05E7">
        <w:rPr>
          <w:rFonts w:eastAsia="Arial" w:cs="Arial"/>
          <w:color w:val="242424"/>
          <w:szCs w:val="20"/>
        </w:rPr>
        <w:t xml:space="preserve">mit dieser Anlage eine </w:t>
      </w:r>
      <w:r w:rsidR="00801996" w:rsidRPr="00801996">
        <w:rPr>
          <w:rFonts w:eastAsia="Arial" w:cs="Arial"/>
          <w:color w:val="242424"/>
          <w:szCs w:val="20"/>
        </w:rPr>
        <w:t>Infrastruktur, die nicht nur ökologisch sinnvoll ist, sondern auch den öffentlichen Verkehr, die lokale Wirtschaft und den Schwerverkehr auf ihrem Weg in eine emissionsarme Zukunft unterstütz</w:t>
      </w:r>
      <w:r w:rsidR="002C05E7">
        <w:rPr>
          <w:rFonts w:eastAsia="Arial" w:cs="Arial"/>
          <w:color w:val="242424"/>
          <w:szCs w:val="20"/>
        </w:rPr>
        <w:t xml:space="preserve">t“, </w:t>
      </w:r>
      <w:r w:rsidR="004A0CAF">
        <w:rPr>
          <w:rFonts w:eastAsia="Arial" w:cs="Arial"/>
          <w:color w:val="242424"/>
          <w:szCs w:val="20"/>
        </w:rPr>
        <w:t>so die Präsidentin von Alperia, Flora Kröss.</w:t>
      </w:r>
      <w:r w:rsidR="000A5AEF" w:rsidRPr="000A5AEF">
        <w:rPr>
          <w:rFonts w:eastAsia="Arial" w:cs="Arial"/>
          <w:color w:val="242424"/>
          <w:szCs w:val="20"/>
        </w:rPr>
        <w:t xml:space="preserve"> </w:t>
      </w:r>
    </w:p>
    <w:p w14:paraId="23A3997A" w14:textId="6153CA39" w:rsidR="00D52970" w:rsidRDefault="000A5AEF" w:rsidP="00801996">
      <w:pPr>
        <w:spacing w:before="240" w:after="240"/>
        <w:rPr>
          <w:rFonts w:eastAsia="Arial" w:cs="Arial"/>
          <w:color w:val="242424"/>
          <w:szCs w:val="20"/>
        </w:rPr>
      </w:pPr>
      <w:r w:rsidRPr="00AD76CC">
        <w:rPr>
          <w:rFonts w:eastAsia="Arial" w:cs="Arial"/>
          <w:color w:val="242424"/>
          <w:szCs w:val="20"/>
        </w:rPr>
        <w:t>Die Gesamtkosten</w:t>
      </w:r>
      <w:r>
        <w:rPr>
          <w:rFonts w:eastAsia="Arial" w:cs="Arial"/>
          <w:color w:val="242424"/>
          <w:szCs w:val="20"/>
        </w:rPr>
        <w:t xml:space="preserve"> für die Realisierung der grünen Tankstelle</w:t>
      </w:r>
      <w:r w:rsidRPr="00AD76CC">
        <w:rPr>
          <w:rFonts w:eastAsia="Arial" w:cs="Arial"/>
          <w:color w:val="242424"/>
          <w:szCs w:val="20"/>
        </w:rPr>
        <w:t xml:space="preserve"> belaufen sich auf 12,6 Millionen Euro</w:t>
      </w:r>
      <w:r>
        <w:rPr>
          <w:rFonts w:eastAsia="Arial" w:cs="Arial"/>
          <w:color w:val="242424"/>
          <w:szCs w:val="20"/>
        </w:rPr>
        <w:t xml:space="preserve">, welche teilweise </w:t>
      </w:r>
      <w:r w:rsidRPr="00AD76CC">
        <w:rPr>
          <w:rFonts w:eastAsia="Arial" w:cs="Arial"/>
          <w:color w:val="242424"/>
          <w:szCs w:val="20"/>
        </w:rPr>
        <w:t>über den Wiederaufbaufonds PNRR finanziert wurde</w:t>
      </w:r>
      <w:r>
        <w:rPr>
          <w:rFonts w:eastAsia="Arial" w:cs="Arial"/>
          <w:color w:val="242424"/>
          <w:szCs w:val="20"/>
        </w:rPr>
        <w:t xml:space="preserve">n. </w:t>
      </w:r>
      <w:r w:rsidRPr="005011EE">
        <w:rPr>
          <w:rFonts w:eastAsia="Arial" w:cs="Arial"/>
          <w:color w:val="242424"/>
          <w:szCs w:val="20"/>
        </w:rPr>
        <w:t>Diese Infrastrukturinvestition ist Teil eines umfassenderen Plans zur Förderung von Wasserstoff als emissionsarmer Energieträger, der dazu beiträgt, konkrete Lösungen für die Dekarbonisierung des Verkehrs zu entwickeln und die Umweltbelastung durch den Mobilitätssektor zu verringern. </w:t>
      </w:r>
    </w:p>
    <w:p w14:paraId="57004A1F" w14:textId="57F06BE1" w:rsidR="00801996" w:rsidRDefault="00F64292" w:rsidP="00801996">
      <w:pPr>
        <w:spacing w:before="240" w:after="240"/>
        <w:rPr>
          <w:rFonts w:eastAsia="Arial" w:cs="Arial"/>
          <w:color w:val="242424"/>
          <w:szCs w:val="20"/>
        </w:rPr>
      </w:pPr>
      <w:r>
        <w:rPr>
          <w:rFonts w:eastAsia="Arial" w:cs="Arial"/>
          <w:color w:val="242424"/>
          <w:szCs w:val="20"/>
        </w:rPr>
        <w:lastRenderedPageBreak/>
        <w:t>„</w:t>
      </w:r>
      <w:r w:rsidR="00D52970" w:rsidRPr="00D52970">
        <w:rPr>
          <w:rFonts w:eastAsia="Arial" w:cs="Arial"/>
          <w:color w:val="242424"/>
          <w:szCs w:val="20"/>
        </w:rPr>
        <w:t>Der Fokus auf Wasserstoff ist kein Zufall. In Südtirol, einem stark touristisch geprägten Transitgebiet, verursacht der Verkehr einen erheblichen Teil der CO</w:t>
      </w:r>
      <w:r w:rsidR="00D52970" w:rsidRPr="00D52970">
        <w:rPr>
          <w:rFonts w:ascii="Cambria Math" w:eastAsia="Arial" w:hAnsi="Cambria Math" w:cs="Cambria Math"/>
          <w:color w:val="242424"/>
          <w:szCs w:val="20"/>
        </w:rPr>
        <w:t>₂</w:t>
      </w:r>
      <w:r w:rsidR="00D52970" w:rsidRPr="00D52970">
        <w:rPr>
          <w:rFonts w:eastAsia="Arial" w:cs="Arial"/>
          <w:color w:val="242424"/>
          <w:szCs w:val="20"/>
        </w:rPr>
        <w:t>-Emissionen</w:t>
      </w:r>
      <w:r>
        <w:rPr>
          <w:rFonts w:eastAsia="Arial" w:cs="Arial"/>
          <w:color w:val="242424"/>
          <w:szCs w:val="20"/>
        </w:rPr>
        <w:t>“, so der Generaldirektor von Alperia, Luis Amort.</w:t>
      </w:r>
      <w:r w:rsidR="00D52970" w:rsidRPr="00D52970">
        <w:rPr>
          <w:rFonts w:eastAsia="Arial" w:cs="Arial"/>
          <w:color w:val="242424"/>
          <w:szCs w:val="20"/>
        </w:rPr>
        <w:t xml:space="preserve"> </w:t>
      </w:r>
      <w:r w:rsidR="00BB197E">
        <w:rPr>
          <w:rFonts w:eastAsia="Arial" w:cs="Arial"/>
          <w:color w:val="242424"/>
          <w:szCs w:val="20"/>
        </w:rPr>
        <w:t>„</w:t>
      </w:r>
      <w:r w:rsidR="00F869DE" w:rsidRPr="00F869DE">
        <w:rPr>
          <w:rFonts w:eastAsia="Arial" w:cs="Arial"/>
          <w:color w:val="242424"/>
          <w:szCs w:val="20"/>
        </w:rPr>
        <w:t>Deshalb unterstützen wir aktiv den Klimaplan Südtirol und den Aufbau einer vollständigen Wertschöpfungskette für grünen Wasserstoff. Als Alperia leisten wir dazu einen zentralen Beitrag – sowohl bei der Versorgung des Schwerverkehrs mit Wasserstoff als auch bei der Elektrifizierung des Verkehrssektors</w:t>
      </w:r>
      <w:r>
        <w:rPr>
          <w:rFonts w:eastAsia="Arial" w:cs="Arial"/>
          <w:color w:val="242424"/>
          <w:szCs w:val="20"/>
        </w:rPr>
        <w:t>.“</w:t>
      </w:r>
    </w:p>
    <w:p w14:paraId="041BD2BE" w14:textId="40EC52A1" w:rsidR="00A91849" w:rsidRDefault="002547F9" w:rsidP="19976892">
      <w:pPr>
        <w:spacing w:before="240" w:after="240"/>
        <w:rPr>
          <w:rFonts w:eastAsia="Arial" w:cs="Arial"/>
          <w:color w:val="242424"/>
          <w:szCs w:val="20"/>
        </w:rPr>
      </w:pPr>
      <w:r w:rsidRPr="002547F9">
        <w:rPr>
          <w:rFonts w:eastAsia="Arial" w:cs="Arial"/>
          <w:color w:val="242424"/>
          <w:szCs w:val="20"/>
        </w:rPr>
        <w:t xml:space="preserve">Die neue Tankstelle in Bruneck wird die historische Wasserstofftankstelle in Bozen Süd ergänzen, </w:t>
      </w:r>
      <w:r w:rsidR="00450985">
        <w:rPr>
          <w:rFonts w:eastAsia="Arial" w:cs="Arial"/>
          <w:color w:val="242424"/>
          <w:szCs w:val="20"/>
        </w:rPr>
        <w:t>beide werden</w:t>
      </w:r>
      <w:r w:rsidRPr="002547F9">
        <w:rPr>
          <w:rFonts w:eastAsia="Arial" w:cs="Arial"/>
          <w:color w:val="242424"/>
          <w:szCs w:val="20"/>
        </w:rPr>
        <w:t xml:space="preserve"> von IIT Hydrogen betrieben</w:t>
      </w:r>
      <w:r>
        <w:rPr>
          <w:rFonts w:eastAsia="Arial" w:cs="Arial"/>
          <w:color w:val="242424"/>
          <w:szCs w:val="20"/>
        </w:rPr>
        <w:t xml:space="preserve">. </w:t>
      </w:r>
      <w:r w:rsidR="00A91849">
        <w:rPr>
          <w:rFonts w:eastAsia="Arial" w:cs="Arial"/>
          <w:color w:val="242424"/>
          <w:szCs w:val="20"/>
        </w:rPr>
        <w:t>„</w:t>
      </w:r>
      <w:r w:rsidR="00730EBC" w:rsidRPr="008E295A">
        <w:rPr>
          <w:rFonts w:eastAsia="Arial" w:cs="Arial"/>
          <w:color w:val="242424"/>
          <w:szCs w:val="20"/>
        </w:rPr>
        <w:t xml:space="preserve">Mit Bruneck setzen wir den vor über zehn Jahren in Bozen Süd begonnenen Weg fort und bringen Wasserstoff </w:t>
      </w:r>
      <w:r w:rsidR="00096074">
        <w:rPr>
          <w:rFonts w:eastAsia="Arial" w:cs="Arial"/>
          <w:color w:val="242424"/>
          <w:szCs w:val="20"/>
        </w:rPr>
        <w:t>i</w:t>
      </w:r>
      <w:r w:rsidR="008E295A" w:rsidRPr="008E295A">
        <w:rPr>
          <w:rFonts w:eastAsia="Arial" w:cs="Arial"/>
          <w:color w:val="242424"/>
          <w:szCs w:val="20"/>
        </w:rPr>
        <w:t>n die</w:t>
      </w:r>
      <w:r w:rsidR="00A90E87">
        <w:rPr>
          <w:rFonts w:eastAsia="Arial" w:cs="Arial"/>
          <w:color w:val="242424"/>
          <w:szCs w:val="20"/>
        </w:rPr>
        <w:t xml:space="preserve"> reale</w:t>
      </w:r>
      <w:r w:rsidR="008E295A" w:rsidRPr="008E295A">
        <w:rPr>
          <w:rFonts w:eastAsia="Arial" w:cs="Arial"/>
          <w:color w:val="242424"/>
          <w:szCs w:val="20"/>
        </w:rPr>
        <w:t xml:space="preserve"> Mobilität, die durch die Synergien zwischen beiden Anlagen weiter gestärkt wird.</w:t>
      </w:r>
      <w:r w:rsidR="00096074">
        <w:rPr>
          <w:rFonts w:eastAsia="Arial" w:cs="Arial"/>
          <w:color w:val="242424"/>
          <w:szCs w:val="20"/>
        </w:rPr>
        <w:t xml:space="preserve"> </w:t>
      </w:r>
      <w:r w:rsidR="00A90E87">
        <w:rPr>
          <w:rFonts w:eastAsia="Arial" w:cs="Arial"/>
          <w:color w:val="242424"/>
          <w:szCs w:val="20"/>
        </w:rPr>
        <w:t>D</w:t>
      </w:r>
      <w:r w:rsidR="00A90E87" w:rsidRPr="00A90E87">
        <w:rPr>
          <w:rFonts w:eastAsia="Arial" w:cs="Arial"/>
          <w:color w:val="242424"/>
          <w:szCs w:val="20"/>
        </w:rPr>
        <w:t>ie schlüsselfertig errichtete Station vereint modernste Technologien in einer effizienten und sicheren Infrastruktur. Zusammen mit vier weiteren laufenden PNRR</w:t>
      </w:r>
      <w:r w:rsidR="00A90E87" w:rsidRPr="00A90E87">
        <w:rPr>
          <w:rFonts w:eastAsia="Arial" w:cs="Arial"/>
          <w:color w:val="242424"/>
          <w:szCs w:val="20"/>
        </w:rPr>
        <w:noBreakHyphen/>
        <w:t>Projekten stärkt diese Erfahrung unsere Rolle als nationaler Referenzpunkt für grünen Wasserstoff – von der Planung bis zum operativen Betrieb</w:t>
      </w:r>
      <w:r w:rsidR="00A90E87">
        <w:rPr>
          <w:rFonts w:eastAsia="Arial" w:cs="Arial"/>
          <w:color w:val="242424"/>
          <w:szCs w:val="20"/>
        </w:rPr>
        <w:t xml:space="preserve">,“ </w:t>
      </w:r>
      <w:r w:rsidR="00A91849">
        <w:rPr>
          <w:rFonts w:eastAsia="Arial" w:cs="Arial"/>
          <w:color w:val="242424"/>
          <w:szCs w:val="20"/>
        </w:rPr>
        <w:t xml:space="preserve">so der CEO von IIT Hydrogen, Claudio Vitalini. </w:t>
      </w:r>
    </w:p>
    <w:p w14:paraId="33354288" w14:textId="7925BD04" w:rsidR="00B426B9" w:rsidRPr="00B426B9" w:rsidRDefault="00FB304E" w:rsidP="00B426B9">
      <w:pPr>
        <w:rPr>
          <w:rFonts w:eastAsia="Arial" w:cs="Arial"/>
          <w:color w:val="242424"/>
          <w:szCs w:val="20"/>
        </w:rPr>
      </w:pPr>
      <w:r w:rsidRPr="00B426B9">
        <w:rPr>
          <w:rFonts w:eastAsia="Arial" w:cs="Arial"/>
          <w:color w:val="242424"/>
          <w:szCs w:val="20"/>
        </w:rPr>
        <w:t>BU: v.l.: Claudio Vitalini, Luis Amort</w:t>
      </w:r>
      <w:r w:rsidR="00AA2E3D" w:rsidRPr="00B426B9">
        <w:rPr>
          <w:rFonts w:eastAsia="Arial" w:cs="Arial"/>
          <w:color w:val="242424"/>
          <w:szCs w:val="20"/>
        </w:rPr>
        <w:t xml:space="preserve">, </w:t>
      </w:r>
      <w:r w:rsidR="00B426B9" w:rsidRPr="00B426B9">
        <w:rPr>
          <w:rFonts w:eastAsia="Arial" w:cs="Arial"/>
          <w:color w:val="242424"/>
          <w:szCs w:val="20"/>
        </w:rPr>
        <w:t>Robert Alexander Steger</w:t>
      </w:r>
      <w:r w:rsidR="00B426B9" w:rsidRPr="00B426B9">
        <w:rPr>
          <w:rFonts w:eastAsia="Arial" w:cs="Arial"/>
          <w:color w:val="242424"/>
          <w:szCs w:val="20"/>
        </w:rPr>
        <w:t xml:space="preserve"> (</w:t>
      </w:r>
      <w:r w:rsidR="00B426B9" w:rsidRPr="00B426B9">
        <w:rPr>
          <w:rFonts w:eastAsia="Arial" w:cs="Arial"/>
          <w:color w:val="242424"/>
          <w:szCs w:val="20"/>
        </w:rPr>
        <w:t>Präsident</w:t>
      </w:r>
      <w:r w:rsidR="00B426B9" w:rsidRPr="00B426B9">
        <w:rPr>
          <w:rFonts w:eastAsia="Arial" w:cs="Arial"/>
          <w:color w:val="242424"/>
          <w:szCs w:val="20"/>
        </w:rPr>
        <w:t xml:space="preserve"> Bezir</w:t>
      </w:r>
      <w:r w:rsidR="00B426B9">
        <w:rPr>
          <w:rFonts w:eastAsia="Arial" w:cs="Arial"/>
          <w:color w:val="242424"/>
          <w:szCs w:val="20"/>
        </w:rPr>
        <w:t>ksgemeinschaft Pustertal)</w:t>
      </w:r>
      <w:r w:rsidR="0009057B">
        <w:rPr>
          <w:rFonts w:eastAsia="Arial" w:cs="Arial"/>
          <w:color w:val="242424"/>
          <w:szCs w:val="20"/>
        </w:rPr>
        <w:t xml:space="preserve">, Daniel Alfreider. Vorne: Flora Kröss, </w:t>
      </w:r>
      <w:r w:rsidR="004F3535">
        <w:rPr>
          <w:rFonts w:eastAsia="Arial" w:cs="Arial"/>
          <w:color w:val="242424"/>
          <w:szCs w:val="20"/>
        </w:rPr>
        <w:t>Bruno Wolf (Bürgermeister Bruneck).</w:t>
      </w:r>
    </w:p>
    <w:p w14:paraId="0FC139EE" w14:textId="1D463313" w:rsidR="00FB304E" w:rsidRPr="00B426B9" w:rsidRDefault="00FB304E" w:rsidP="19976892">
      <w:pPr>
        <w:spacing w:before="240" w:after="240"/>
        <w:rPr>
          <w:rFonts w:eastAsia="Arial" w:cs="Arial"/>
          <w:color w:val="242424"/>
          <w:szCs w:val="20"/>
        </w:rPr>
      </w:pPr>
    </w:p>
    <w:p w14:paraId="2AA66A27" w14:textId="047D67A2" w:rsidR="227DB536" w:rsidRPr="00E04618" w:rsidRDefault="227DB536" w:rsidP="56165A6A">
      <w:pPr>
        <w:jc w:val="both"/>
        <w:rPr>
          <w:u w:val="single"/>
        </w:rPr>
      </w:pPr>
      <w:r w:rsidRPr="56165A6A">
        <w:rPr>
          <w:rFonts w:eastAsia="Arial" w:cs="Arial"/>
          <w:szCs w:val="20"/>
          <w:lang w:val="de"/>
        </w:rPr>
        <w:t xml:space="preserve">Bozen, </w:t>
      </w:r>
      <w:r w:rsidR="004C7F8B">
        <w:rPr>
          <w:rFonts w:eastAsia="Arial" w:cs="Arial"/>
          <w:szCs w:val="20"/>
          <w:lang w:val="de"/>
        </w:rPr>
        <w:t>2</w:t>
      </w:r>
      <w:r w:rsidR="00E04618">
        <w:rPr>
          <w:rFonts w:eastAsia="Arial" w:cs="Arial"/>
          <w:szCs w:val="20"/>
          <w:lang w:val="de"/>
        </w:rPr>
        <w:t>9. Januar 2026</w:t>
      </w:r>
    </w:p>
    <w:p w14:paraId="64D6CF01" w14:textId="2983F3CD" w:rsidR="56165A6A" w:rsidRPr="001047CE" w:rsidRDefault="56165A6A" w:rsidP="56165A6A">
      <w:pPr>
        <w:jc w:val="both"/>
        <w:rPr>
          <w:rFonts w:eastAsia="Arial" w:cs="Arial"/>
          <w:color w:val="000000" w:themeColor="text1"/>
          <w:sz w:val="22"/>
        </w:rPr>
      </w:pPr>
    </w:p>
    <w:p w14:paraId="3C94B60C" w14:textId="5EF8A81D" w:rsidR="56165A6A" w:rsidRPr="004C7F8B" w:rsidRDefault="007748A4" w:rsidP="56165A6A">
      <w:pPr>
        <w:spacing w:before="240" w:after="240"/>
        <w:rPr>
          <w:rFonts w:eastAsia="Arial" w:cs="Arial"/>
          <w:szCs w:val="20"/>
        </w:rPr>
      </w:pPr>
      <w:r>
        <w:rPr>
          <w:rFonts w:eastAsia="Arial" w:cs="Arial"/>
          <w:szCs w:val="20"/>
        </w:rPr>
        <w:t xml:space="preserve">  </w:t>
      </w:r>
    </w:p>
    <w:sectPr w:rsidR="56165A6A" w:rsidRPr="004C7F8B" w:rsidSect="00A8683D">
      <w:headerReference w:type="default" r:id="rId10"/>
      <w:footerReference w:type="default" r:id="rId11"/>
      <w:headerReference w:type="first" r:id="rId12"/>
      <w:footerReference w:type="first" r:id="rId13"/>
      <w:pgSz w:w="11906" w:h="16838" w:code="9"/>
      <w:pgMar w:top="3062" w:right="3289" w:bottom="624" w:left="1418" w:header="454"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C0E72" w14:textId="77777777" w:rsidR="00AA6D0C" w:rsidRDefault="00AA6D0C" w:rsidP="00D422E5">
      <w:pPr>
        <w:spacing w:line="240" w:lineRule="auto"/>
      </w:pPr>
      <w:r>
        <w:separator/>
      </w:r>
    </w:p>
  </w:endnote>
  <w:endnote w:type="continuationSeparator" w:id="0">
    <w:p w14:paraId="413F9C85" w14:textId="77777777" w:rsidR="00AA6D0C" w:rsidRDefault="00AA6D0C" w:rsidP="00D422E5">
      <w:pPr>
        <w:spacing w:line="240" w:lineRule="auto"/>
      </w:pPr>
      <w:r>
        <w:continuationSeparator/>
      </w:r>
    </w:p>
  </w:endnote>
  <w:endnote w:type="continuationNotice" w:id="1">
    <w:p w14:paraId="670E481E" w14:textId="77777777" w:rsidR="00AA6D0C" w:rsidRDefault="00AA6D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2875" w14:textId="77777777" w:rsidR="00781CC7" w:rsidRPr="002A1DF0" w:rsidRDefault="00781CC7" w:rsidP="002A1DF0">
    <w:pPr>
      <w:pStyle w:val="Seitenzahl"/>
    </w:pPr>
    <w:r w:rsidRPr="002A1DF0">
      <w:fldChar w:fldCharType="begin"/>
    </w:r>
    <w:r w:rsidRPr="002A1DF0">
      <w:instrText xml:space="preserve"> PAGE   \* MERGEFORMAT </w:instrText>
    </w:r>
    <w:r w:rsidRPr="002A1DF0">
      <w:fldChar w:fldCharType="separate"/>
    </w:r>
    <w:r w:rsidR="0087637F">
      <w:rPr>
        <w:noProof/>
      </w:rPr>
      <w:t>2</w:t>
    </w:r>
    <w:r w:rsidRPr="002A1DF0">
      <w:fldChar w:fldCharType="end"/>
    </w:r>
    <w:r w:rsidRPr="002A1DF0">
      <w:t>/</w:t>
    </w:r>
    <w:fldSimple w:instr=" NUMPAGES   \* MERGEFORMAT ">
      <w:r w:rsidR="0091717B">
        <w:rPr>
          <w:noProof/>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00CA" w14:textId="14F2988F" w:rsidR="00335A0A" w:rsidRDefault="0033534C">
    <w:pPr>
      <w:pStyle w:val="Pidipagina"/>
    </w:pPr>
    <w:r>
      <w:rPr>
        <w:noProof/>
        <w:lang w:val="it-IT" w:eastAsia="it-IT"/>
      </w:rPr>
      <w:drawing>
        <wp:anchor distT="0" distB="0" distL="114300" distR="114300" simplePos="0" relativeHeight="251658242" behindDoc="0" locked="0" layoutInCell="1" allowOverlap="1" wp14:anchorId="4FD7B913" wp14:editId="4A936E12">
          <wp:simplePos x="0" y="0"/>
          <wp:positionH relativeFrom="column">
            <wp:posOffset>4760595</wp:posOffset>
          </wp:positionH>
          <wp:positionV relativeFrom="paragraph">
            <wp:posOffset>-294528</wp:posOffset>
          </wp:positionV>
          <wp:extent cx="1283335" cy="483870"/>
          <wp:effectExtent l="0" t="0" r="0" b="0"/>
          <wp:wrapNone/>
          <wp:docPr id="769693018" name="Immagine 769693018" descr="Immagine che contiene Carattere, testo,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31763" name="Immagine 1" descr="Immagine che contiene Carattere, testo, schermata, Elementi grafici&#10;&#10;Descrizione generata automaticamente"/>
                  <pic:cNvPicPr/>
                </pic:nvPicPr>
                <pic:blipFill rotWithShape="1">
                  <a:blip r:embed="rId1">
                    <a:extLst>
                      <a:ext uri="{28A0092B-C50C-407E-A947-70E740481C1C}">
                        <a14:useLocalDpi xmlns:a14="http://schemas.microsoft.com/office/drawing/2010/main" val="0"/>
                      </a:ext>
                    </a:extLst>
                  </a:blip>
                  <a:srcRect t="-3421" b="50859"/>
                  <a:stretch/>
                </pic:blipFill>
                <pic:spPr bwMode="auto">
                  <a:xfrm>
                    <a:off x="0" y="0"/>
                    <a:ext cx="1283335" cy="483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D3B0D" w14:textId="77777777" w:rsidR="00AA6D0C" w:rsidRDefault="00AA6D0C" w:rsidP="00D422E5">
      <w:pPr>
        <w:spacing w:line="240" w:lineRule="auto"/>
      </w:pPr>
      <w:r>
        <w:separator/>
      </w:r>
    </w:p>
  </w:footnote>
  <w:footnote w:type="continuationSeparator" w:id="0">
    <w:p w14:paraId="641B3A7D" w14:textId="77777777" w:rsidR="00AA6D0C" w:rsidRDefault="00AA6D0C" w:rsidP="00D422E5">
      <w:pPr>
        <w:spacing w:line="240" w:lineRule="auto"/>
      </w:pPr>
      <w:r>
        <w:continuationSeparator/>
      </w:r>
    </w:p>
  </w:footnote>
  <w:footnote w:type="continuationNotice" w:id="1">
    <w:p w14:paraId="1FAF0A9D" w14:textId="77777777" w:rsidR="00AA6D0C" w:rsidRDefault="00AA6D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DD33F" w14:textId="316BCB7F" w:rsidR="00335A0A" w:rsidRDefault="004C7F8B" w:rsidP="00BD1204">
    <w:pPr>
      <w:pStyle w:val="Intestazione"/>
    </w:pPr>
    <w:r>
      <w:rPr>
        <w:noProof/>
      </w:rPr>
      <w:drawing>
        <wp:anchor distT="0" distB="0" distL="114300" distR="114300" simplePos="0" relativeHeight="251658246" behindDoc="0" locked="0" layoutInCell="1" allowOverlap="1" wp14:anchorId="0F6A8A5A" wp14:editId="023644D3">
          <wp:simplePos x="0" y="0"/>
          <wp:positionH relativeFrom="margin">
            <wp:align>left</wp:align>
          </wp:positionH>
          <wp:positionV relativeFrom="paragraph">
            <wp:posOffset>-57785</wp:posOffset>
          </wp:positionV>
          <wp:extent cx="2056765" cy="863600"/>
          <wp:effectExtent l="0" t="0" r="0" b="0"/>
          <wp:wrapSquare wrapText="bothSides"/>
          <wp:docPr id="312989121" name="Immagine 1" descr="IIT Hydr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T Hydrogen"/>
                  <pic:cNvPicPr>
                    <a:picLocks noChangeAspect="1" noChangeArrowheads="1"/>
                  </pic:cNvPicPr>
                </pic:nvPicPr>
                <pic:blipFill rotWithShape="1">
                  <a:blip r:embed="rId1">
                    <a:extLst>
                      <a:ext uri="{28A0092B-C50C-407E-A947-70E740481C1C}">
                        <a14:useLocalDpi xmlns:a14="http://schemas.microsoft.com/office/drawing/2010/main" val="0"/>
                      </a:ext>
                    </a:extLst>
                  </a:blip>
                  <a:srcRect b="25351"/>
                  <a:stretch>
                    <a:fillRect/>
                  </a:stretch>
                </pic:blipFill>
                <pic:spPr bwMode="auto">
                  <a:xfrm>
                    <a:off x="0" y="0"/>
                    <a:ext cx="2056765" cy="86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0A11">
      <w:rPr>
        <w:noProof/>
      </w:rPr>
      <w:drawing>
        <wp:anchor distT="0" distB="0" distL="114300" distR="114300" simplePos="0" relativeHeight="251658241" behindDoc="0" locked="0" layoutInCell="1" allowOverlap="1" wp14:anchorId="0A8F8659" wp14:editId="3984A99D">
          <wp:simplePos x="0" y="0"/>
          <wp:positionH relativeFrom="column">
            <wp:posOffset>4751070</wp:posOffset>
          </wp:positionH>
          <wp:positionV relativeFrom="paragraph">
            <wp:posOffset>144243</wp:posOffset>
          </wp:positionV>
          <wp:extent cx="1501140" cy="500380"/>
          <wp:effectExtent l="0" t="0" r="0" b="0"/>
          <wp:wrapNone/>
          <wp:docPr id="1944487683" name="Immagine 1944487683" descr="Immagine che contiene Carattere, Elementi grafici,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0756" name="Immagine 2" descr="Immagine che contiene Carattere, Elementi grafici, schermata, grafica&#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501140" cy="5003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6415" w14:textId="6121A824" w:rsidR="00D422E5" w:rsidRDefault="004C7F8B" w:rsidP="006B0BF5">
    <w:pPr>
      <w:pStyle w:val="Intestazione"/>
      <w:tabs>
        <w:tab w:val="clear" w:pos="4536"/>
        <w:tab w:val="clear" w:pos="9072"/>
        <w:tab w:val="left" w:pos="546"/>
        <w:tab w:val="left" w:pos="6120"/>
      </w:tabs>
      <w:spacing w:after="4560"/>
    </w:pPr>
    <w:r>
      <w:rPr>
        <w:noProof/>
      </w:rPr>
      <w:drawing>
        <wp:anchor distT="0" distB="0" distL="114300" distR="114300" simplePos="0" relativeHeight="251658245" behindDoc="0" locked="0" layoutInCell="1" allowOverlap="1" wp14:anchorId="633C6928" wp14:editId="1CA35037">
          <wp:simplePos x="0" y="0"/>
          <wp:positionH relativeFrom="margin">
            <wp:posOffset>-247015</wp:posOffset>
          </wp:positionH>
          <wp:positionV relativeFrom="paragraph">
            <wp:posOffset>-34290</wp:posOffset>
          </wp:positionV>
          <wp:extent cx="2056765" cy="863600"/>
          <wp:effectExtent l="0" t="0" r="0" b="0"/>
          <wp:wrapSquare wrapText="bothSides"/>
          <wp:docPr id="134767107" name="Immagine 1" descr="IIT Hydr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T Hydrogen"/>
                  <pic:cNvPicPr>
                    <a:picLocks noChangeAspect="1" noChangeArrowheads="1"/>
                  </pic:cNvPicPr>
                </pic:nvPicPr>
                <pic:blipFill rotWithShape="1">
                  <a:blip r:embed="rId1">
                    <a:extLst>
                      <a:ext uri="{28A0092B-C50C-407E-A947-70E740481C1C}">
                        <a14:useLocalDpi xmlns:a14="http://schemas.microsoft.com/office/drawing/2010/main" val="0"/>
                      </a:ext>
                    </a:extLst>
                  </a:blip>
                  <a:srcRect b="25351"/>
                  <a:stretch>
                    <a:fillRect/>
                  </a:stretch>
                </pic:blipFill>
                <pic:spPr bwMode="auto">
                  <a:xfrm>
                    <a:off x="0" y="0"/>
                    <a:ext cx="2056765" cy="86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407C">
      <w:rPr>
        <w:noProof/>
      </w:rPr>
      <w:drawing>
        <wp:anchor distT="0" distB="0" distL="114300" distR="114300" simplePos="0" relativeHeight="251658244" behindDoc="0" locked="0" layoutInCell="1" allowOverlap="1" wp14:anchorId="53CA845B" wp14:editId="01EEFF22">
          <wp:simplePos x="0" y="0"/>
          <wp:positionH relativeFrom="column">
            <wp:posOffset>-21590</wp:posOffset>
          </wp:positionH>
          <wp:positionV relativeFrom="paragraph">
            <wp:posOffset>1932305</wp:posOffset>
          </wp:positionV>
          <wp:extent cx="1675284" cy="260723"/>
          <wp:effectExtent l="0" t="0" r="1270" b="6350"/>
          <wp:wrapNone/>
          <wp:docPr id="474182760" name="Immagine 3" descr="Immagine che contiene Carattere, Elementi grafici, grafica, tipograf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82760" name="Immagine 3" descr="Immagine che contiene Carattere, Elementi grafici, grafica, tipografia&#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675284" cy="260723"/>
                  </a:xfrm>
                  <a:prstGeom prst="rect">
                    <a:avLst/>
                  </a:prstGeom>
                </pic:spPr>
              </pic:pic>
            </a:graphicData>
          </a:graphic>
          <wp14:sizeRelH relativeFrom="page">
            <wp14:pctWidth>0</wp14:pctWidth>
          </wp14:sizeRelH>
          <wp14:sizeRelV relativeFrom="page">
            <wp14:pctHeight>0</wp14:pctHeight>
          </wp14:sizeRelV>
        </wp:anchor>
      </w:drawing>
    </w:r>
    <w:r w:rsidR="00E3079E">
      <w:rPr>
        <w:noProof/>
      </w:rPr>
      <w:drawing>
        <wp:anchor distT="0" distB="0" distL="114300" distR="114300" simplePos="0" relativeHeight="251658243" behindDoc="0" locked="0" layoutInCell="1" allowOverlap="1" wp14:anchorId="329C04C4" wp14:editId="58D29019">
          <wp:simplePos x="0" y="0"/>
          <wp:positionH relativeFrom="column">
            <wp:posOffset>4777217</wp:posOffset>
          </wp:positionH>
          <wp:positionV relativeFrom="paragraph">
            <wp:posOffset>3084195</wp:posOffset>
          </wp:positionV>
          <wp:extent cx="1524000" cy="495300"/>
          <wp:effectExtent l="0" t="0" r="0" b="0"/>
          <wp:wrapNone/>
          <wp:docPr id="661091808" name="Immagine 2" descr="Immagine che contiene Carattere, testo, schermata, n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91808" name="Immagine 2" descr="Immagine che contiene Carattere, testo, schermata, nero&#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1524000" cy="495300"/>
                  </a:xfrm>
                  <a:prstGeom prst="rect">
                    <a:avLst/>
                  </a:prstGeom>
                </pic:spPr>
              </pic:pic>
            </a:graphicData>
          </a:graphic>
          <wp14:sizeRelH relativeFrom="page">
            <wp14:pctWidth>0</wp14:pctWidth>
          </wp14:sizeRelH>
          <wp14:sizeRelV relativeFrom="page">
            <wp14:pctHeight>0</wp14:pctHeight>
          </wp14:sizeRelV>
        </wp:anchor>
      </w:drawing>
    </w:r>
    <w:r w:rsidR="00090A11">
      <w:rPr>
        <w:noProof/>
      </w:rPr>
      <w:drawing>
        <wp:anchor distT="0" distB="0" distL="114300" distR="114300" simplePos="0" relativeHeight="251658240" behindDoc="0" locked="0" layoutInCell="1" allowOverlap="1" wp14:anchorId="4B6E0550" wp14:editId="695E64A6">
          <wp:simplePos x="0" y="0"/>
          <wp:positionH relativeFrom="column">
            <wp:posOffset>4768850</wp:posOffset>
          </wp:positionH>
          <wp:positionV relativeFrom="paragraph">
            <wp:posOffset>153133</wp:posOffset>
          </wp:positionV>
          <wp:extent cx="1501140" cy="500380"/>
          <wp:effectExtent l="0" t="0" r="0" b="0"/>
          <wp:wrapNone/>
          <wp:docPr id="496154883" name="Immagine 496154883" descr="Immagine che contiene Carattere, Elementi grafici,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10756" name="Immagine 2" descr="Immagine che contiene Carattere, Elementi grafici, schermata, grafica&#10;&#10;Descrizione generat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1501140" cy="500380"/>
                  </a:xfrm>
                  <a:prstGeom prst="rect">
                    <a:avLst/>
                  </a:prstGeom>
                </pic:spPr>
              </pic:pic>
            </a:graphicData>
          </a:graphic>
          <wp14:sizeRelH relativeFrom="page">
            <wp14:pctWidth>0</wp14:pctWidth>
          </wp14:sizeRelH>
          <wp14:sizeRelV relativeFrom="page">
            <wp14:pctHeight>0</wp14:pctHeight>
          </wp14:sizeRelV>
        </wp:anchor>
      </w:drawing>
    </w:r>
    <w:r w:rsidR="006E492E">
      <w:tab/>
    </w:r>
    <w:r w:rsidR="006B0BF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6A46D9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902340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37CD8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578F9A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C732680E"/>
    <w:lvl w:ilvl="0">
      <w:start w:val="1"/>
      <w:numFmt w:val="bullet"/>
      <w:lvlText w:val=""/>
      <w:lvlJc w:val="left"/>
      <w:pPr>
        <w:tabs>
          <w:tab w:val="num" w:pos="360"/>
        </w:tabs>
        <w:ind w:left="360" w:hanging="360"/>
      </w:pPr>
      <w:rPr>
        <w:rFonts w:ascii="Symbol" w:hAnsi="Symbol" w:hint="default"/>
      </w:rPr>
    </w:lvl>
  </w:abstractNum>
  <w:num w:numId="1" w16cid:durableId="2061980003">
    <w:abstractNumId w:val="4"/>
  </w:num>
  <w:num w:numId="2" w16cid:durableId="1977374079">
    <w:abstractNumId w:val="3"/>
  </w:num>
  <w:num w:numId="3" w16cid:durableId="1127092081">
    <w:abstractNumId w:val="2"/>
  </w:num>
  <w:num w:numId="4" w16cid:durableId="510680744">
    <w:abstractNumId w:val="1"/>
  </w:num>
  <w:num w:numId="5" w16cid:durableId="1069618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454"/>
    <w:rsid w:val="00000490"/>
    <w:rsid w:val="0000470F"/>
    <w:rsid w:val="000131F1"/>
    <w:rsid w:val="00040D87"/>
    <w:rsid w:val="00042894"/>
    <w:rsid w:val="00065D10"/>
    <w:rsid w:val="0009057B"/>
    <w:rsid w:val="00090A11"/>
    <w:rsid w:val="00095C5E"/>
    <w:rsid w:val="00096074"/>
    <w:rsid w:val="000A5AEF"/>
    <w:rsid w:val="000D3AFD"/>
    <w:rsid w:val="000D407C"/>
    <w:rsid w:val="000E6E7E"/>
    <w:rsid w:val="001047CE"/>
    <w:rsid w:val="00105120"/>
    <w:rsid w:val="00111CB4"/>
    <w:rsid w:val="00121547"/>
    <w:rsid w:val="00167355"/>
    <w:rsid w:val="00171333"/>
    <w:rsid w:val="0017344F"/>
    <w:rsid w:val="00176CFB"/>
    <w:rsid w:val="00177930"/>
    <w:rsid w:val="001C5EB8"/>
    <w:rsid w:val="001E1599"/>
    <w:rsid w:val="00204128"/>
    <w:rsid w:val="00206E7D"/>
    <w:rsid w:val="00207A73"/>
    <w:rsid w:val="00212072"/>
    <w:rsid w:val="00227F25"/>
    <w:rsid w:val="002537EB"/>
    <w:rsid w:val="002547F9"/>
    <w:rsid w:val="00277E60"/>
    <w:rsid w:val="002868C8"/>
    <w:rsid w:val="00286DF2"/>
    <w:rsid w:val="002A1DF0"/>
    <w:rsid w:val="002A4C68"/>
    <w:rsid w:val="002A6C3B"/>
    <w:rsid w:val="002B2C72"/>
    <w:rsid w:val="002C05E7"/>
    <w:rsid w:val="002C4E31"/>
    <w:rsid w:val="002E5D23"/>
    <w:rsid w:val="002E74CB"/>
    <w:rsid w:val="003001BD"/>
    <w:rsid w:val="0030245D"/>
    <w:rsid w:val="003055C7"/>
    <w:rsid w:val="00311126"/>
    <w:rsid w:val="00317C6D"/>
    <w:rsid w:val="00331094"/>
    <w:rsid w:val="0033534C"/>
    <w:rsid w:val="00335A0A"/>
    <w:rsid w:val="00374B43"/>
    <w:rsid w:val="00383823"/>
    <w:rsid w:val="003B6699"/>
    <w:rsid w:val="003E06AA"/>
    <w:rsid w:val="00416429"/>
    <w:rsid w:val="00416A50"/>
    <w:rsid w:val="00426C1A"/>
    <w:rsid w:val="004274DF"/>
    <w:rsid w:val="004342B6"/>
    <w:rsid w:val="00450985"/>
    <w:rsid w:val="0045255C"/>
    <w:rsid w:val="0045291F"/>
    <w:rsid w:val="0046207C"/>
    <w:rsid w:val="0047128D"/>
    <w:rsid w:val="0047658B"/>
    <w:rsid w:val="004922DE"/>
    <w:rsid w:val="004A0CAF"/>
    <w:rsid w:val="004B3164"/>
    <w:rsid w:val="004C7F8B"/>
    <w:rsid w:val="004D018C"/>
    <w:rsid w:val="004E2264"/>
    <w:rsid w:val="004F3535"/>
    <w:rsid w:val="004F5579"/>
    <w:rsid w:val="005011EE"/>
    <w:rsid w:val="00522ED2"/>
    <w:rsid w:val="00535EA3"/>
    <w:rsid w:val="00543EB4"/>
    <w:rsid w:val="00567B01"/>
    <w:rsid w:val="00594DE6"/>
    <w:rsid w:val="005B038C"/>
    <w:rsid w:val="005C0E97"/>
    <w:rsid w:val="005D2ECF"/>
    <w:rsid w:val="005F1235"/>
    <w:rsid w:val="005F75D1"/>
    <w:rsid w:val="0060105A"/>
    <w:rsid w:val="00602F4C"/>
    <w:rsid w:val="00603C44"/>
    <w:rsid w:val="00607D11"/>
    <w:rsid w:val="00612670"/>
    <w:rsid w:val="006225BA"/>
    <w:rsid w:val="0064464C"/>
    <w:rsid w:val="0064570B"/>
    <w:rsid w:val="00650B96"/>
    <w:rsid w:val="006612EA"/>
    <w:rsid w:val="00673989"/>
    <w:rsid w:val="006965F0"/>
    <w:rsid w:val="006A0B12"/>
    <w:rsid w:val="006B0BF5"/>
    <w:rsid w:val="006B2B6E"/>
    <w:rsid w:val="006E492E"/>
    <w:rsid w:val="006F3A3A"/>
    <w:rsid w:val="006F75A4"/>
    <w:rsid w:val="00711899"/>
    <w:rsid w:val="00714A5D"/>
    <w:rsid w:val="0071693A"/>
    <w:rsid w:val="007204B8"/>
    <w:rsid w:val="00730EBC"/>
    <w:rsid w:val="00740C01"/>
    <w:rsid w:val="007451DE"/>
    <w:rsid w:val="00761BB3"/>
    <w:rsid w:val="007748A4"/>
    <w:rsid w:val="00781CC7"/>
    <w:rsid w:val="0078463B"/>
    <w:rsid w:val="007B46B6"/>
    <w:rsid w:val="007D6633"/>
    <w:rsid w:val="007E2E50"/>
    <w:rsid w:val="007E5E96"/>
    <w:rsid w:val="007F693C"/>
    <w:rsid w:val="00801996"/>
    <w:rsid w:val="00804D39"/>
    <w:rsid w:val="00814412"/>
    <w:rsid w:val="00820ED2"/>
    <w:rsid w:val="008627F3"/>
    <w:rsid w:val="00870C5F"/>
    <w:rsid w:val="0087637F"/>
    <w:rsid w:val="008806F8"/>
    <w:rsid w:val="008832AD"/>
    <w:rsid w:val="00891031"/>
    <w:rsid w:val="00895F31"/>
    <w:rsid w:val="008B785F"/>
    <w:rsid w:val="008D31BE"/>
    <w:rsid w:val="008D3E7F"/>
    <w:rsid w:val="008D5BD0"/>
    <w:rsid w:val="008D7D95"/>
    <w:rsid w:val="008E295A"/>
    <w:rsid w:val="008E6A32"/>
    <w:rsid w:val="009108C1"/>
    <w:rsid w:val="00912038"/>
    <w:rsid w:val="0091717B"/>
    <w:rsid w:val="00925277"/>
    <w:rsid w:val="00927AC9"/>
    <w:rsid w:val="009309D7"/>
    <w:rsid w:val="009474EB"/>
    <w:rsid w:val="00984454"/>
    <w:rsid w:val="0098768C"/>
    <w:rsid w:val="00993744"/>
    <w:rsid w:val="00996636"/>
    <w:rsid w:val="009A16CA"/>
    <w:rsid w:val="009A1984"/>
    <w:rsid w:val="009B0E9E"/>
    <w:rsid w:val="009B1D1D"/>
    <w:rsid w:val="009C6642"/>
    <w:rsid w:val="009E5333"/>
    <w:rsid w:val="009E787F"/>
    <w:rsid w:val="00A124BD"/>
    <w:rsid w:val="00A17CD7"/>
    <w:rsid w:val="00A25FE1"/>
    <w:rsid w:val="00A47717"/>
    <w:rsid w:val="00A8683D"/>
    <w:rsid w:val="00A90E87"/>
    <w:rsid w:val="00A91849"/>
    <w:rsid w:val="00AA2E3D"/>
    <w:rsid w:val="00AA6D0C"/>
    <w:rsid w:val="00AB13E2"/>
    <w:rsid w:val="00AC1C3C"/>
    <w:rsid w:val="00AD1138"/>
    <w:rsid w:val="00AD76CC"/>
    <w:rsid w:val="00AF0F02"/>
    <w:rsid w:val="00B064C9"/>
    <w:rsid w:val="00B2741C"/>
    <w:rsid w:val="00B426B9"/>
    <w:rsid w:val="00B556F7"/>
    <w:rsid w:val="00B55EF1"/>
    <w:rsid w:val="00B93A55"/>
    <w:rsid w:val="00BA218E"/>
    <w:rsid w:val="00BB197E"/>
    <w:rsid w:val="00BD1204"/>
    <w:rsid w:val="00BE4D66"/>
    <w:rsid w:val="00BE5A22"/>
    <w:rsid w:val="00BF38E6"/>
    <w:rsid w:val="00C02A3D"/>
    <w:rsid w:val="00C07267"/>
    <w:rsid w:val="00C233BA"/>
    <w:rsid w:val="00C24975"/>
    <w:rsid w:val="00C252F2"/>
    <w:rsid w:val="00C27D26"/>
    <w:rsid w:val="00C302C3"/>
    <w:rsid w:val="00C35160"/>
    <w:rsid w:val="00C57C43"/>
    <w:rsid w:val="00CC2EC5"/>
    <w:rsid w:val="00CD1353"/>
    <w:rsid w:val="00CD1BEA"/>
    <w:rsid w:val="00CD3814"/>
    <w:rsid w:val="00CE09D0"/>
    <w:rsid w:val="00CF7239"/>
    <w:rsid w:val="00D00848"/>
    <w:rsid w:val="00D15F40"/>
    <w:rsid w:val="00D422E5"/>
    <w:rsid w:val="00D43EC2"/>
    <w:rsid w:val="00D446A1"/>
    <w:rsid w:val="00D52970"/>
    <w:rsid w:val="00D57E15"/>
    <w:rsid w:val="00D6465E"/>
    <w:rsid w:val="00D72A2D"/>
    <w:rsid w:val="00DB0A17"/>
    <w:rsid w:val="00DB6850"/>
    <w:rsid w:val="00DC113B"/>
    <w:rsid w:val="00E02685"/>
    <w:rsid w:val="00E027B8"/>
    <w:rsid w:val="00E0390A"/>
    <w:rsid w:val="00E03D6C"/>
    <w:rsid w:val="00E04618"/>
    <w:rsid w:val="00E177B5"/>
    <w:rsid w:val="00E3079E"/>
    <w:rsid w:val="00E46440"/>
    <w:rsid w:val="00E7462D"/>
    <w:rsid w:val="00E77A35"/>
    <w:rsid w:val="00E854EE"/>
    <w:rsid w:val="00E97206"/>
    <w:rsid w:val="00EB2AB6"/>
    <w:rsid w:val="00EC4FC4"/>
    <w:rsid w:val="00ED061E"/>
    <w:rsid w:val="00EE785A"/>
    <w:rsid w:val="00EF46F1"/>
    <w:rsid w:val="00EF639F"/>
    <w:rsid w:val="00F071FF"/>
    <w:rsid w:val="00F213AD"/>
    <w:rsid w:val="00F27575"/>
    <w:rsid w:val="00F63D35"/>
    <w:rsid w:val="00F64292"/>
    <w:rsid w:val="00F71CAB"/>
    <w:rsid w:val="00F869DE"/>
    <w:rsid w:val="00FA157B"/>
    <w:rsid w:val="00FB1427"/>
    <w:rsid w:val="00FB304E"/>
    <w:rsid w:val="00FC68E8"/>
    <w:rsid w:val="00FD11F4"/>
    <w:rsid w:val="00FE229D"/>
    <w:rsid w:val="00FF632C"/>
    <w:rsid w:val="0601EB4C"/>
    <w:rsid w:val="08452C8E"/>
    <w:rsid w:val="19976892"/>
    <w:rsid w:val="1B63CC52"/>
    <w:rsid w:val="2075E703"/>
    <w:rsid w:val="227DB536"/>
    <w:rsid w:val="25909A91"/>
    <w:rsid w:val="26685B57"/>
    <w:rsid w:val="2719C357"/>
    <w:rsid w:val="2B387CBC"/>
    <w:rsid w:val="2F6CF2B3"/>
    <w:rsid w:val="329672C1"/>
    <w:rsid w:val="3A750F50"/>
    <w:rsid w:val="3B8F8726"/>
    <w:rsid w:val="3BC4F0A5"/>
    <w:rsid w:val="3C08EB6F"/>
    <w:rsid w:val="3FD19B95"/>
    <w:rsid w:val="414A5F68"/>
    <w:rsid w:val="4EF4A525"/>
    <w:rsid w:val="531AA8C8"/>
    <w:rsid w:val="56165A6A"/>
    <w:rsid w:val="5ACB1D1F"/>
    <w:rsid w:val="5B1D37FC"/>
    <w:rsid w:val="5E9FDB12"/>
    <w:rsid w:val="616A2E1D"/>
    <w:rsid w:val="6529A31C"/>
    <w:rsid w:val="722B06A6"/>
    <w:rsid w:val="78043931"/>
    <w:rsid w:val="7C3BC5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5E05"/>
  <w15:docId w15:val="{CF227E9A-E6C6-409E-8B2E-ED84903C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462D"/>
    <w:pPr>
      <w:spacing w:after="0" w:line="280" w:lineRule="atLeast"/>
    </w:pPr>
    <w:rPr>
      <w:rFonts w:ascii="Arial" w:hAnsi="Arial"/>
      <w:kern w:val="8"/>
      <w:sz w:val="20"/>
    </w:rPr>
  </w:style>
  <w:style w:type="paragraph" w:styleId="Titolo1">
    <w:name w:val="heading 1"/>
    <w:basedOn w:val="Normale"/>
    <w:next w:val="Normale"/>
    <w:link w:val="Titolo1Carattere"/>
    <w:uiPriority w:val="9"/>
    <w:qFormat/>
    <w:rsid w:val="00B426B9"/>
    <w:pPr>
      <w:keepNext/>
      <w:keepLines/>
      <w:spacing w:before="240"/>
      <w:outlineLvl w:val="0"/>
    </w:pPr>
    <w:rPr>
      <w:rFonts w:asciiTheme="majorHAnsi" w:eastAsiaTheme="majorEastAsia" w:hAnsiTheme="majorHAnsi" w:cstheme="majorBidi"/>
      <w:color w:val="A6BEAB" w:themeColor="accent1" w:themeShade="BF"/>
      <w:sz w:val="32"/>
      <w:szCs w:val="32"/>
    </w:rPr>
  </w:style>
  <w:style w:type="paragraph" w:styleId="Titolo2">
    <w:name w:val="heading 2"/>
    <w:basedOn w:val="Normale"/>
    <w:next w:val="Normale"/>
    <w:link w:val="Titolo2Carattere"/>
    <w:uiPriority w:val="9"/>
    <w:semiHidden/>
    <w:qFormat/>
    <w:rsid w:val="006612EA"/>
    <w:pPr>
      <w:keepNext/>
      <w:keepLines/>
      <w:spacing w:before="200"/>
      <w:outlineLvl w:val="1"/>
    </w:pPr>
    <w:rPr>
      <w:rFonts w:asciiTheme="majorHAnsi" w:eastAsiaTheme="majorEastAsia" w:hAnsiTheme="majorHAnsi" w:cstheme="majorBidi"/>
      <w:b/>
      <w:bCs/>
      <w:color w:val="ECF1ED" w:themeColor="accent1"/>
      <w:sz w:val="26"/>
      <w:szCs w:val="26"/>
    </w:rPr>
  </w:style>
  <w:style w:type="paragraph" w:styleId="Titolo3">
    <w:name w:val="heading 3"/>
    <w:basedOn w:val="Normale"/>
    <w:next w:val="Normale"/>
    <w:uiPriority w:val="9"/>
    <w:unhideWhenUsed/>
    <w:qFormat/>
    <w:rsid w:val="616A2E1D"/>
    <w:pPr>
      <w:keepNext/>
      <w:keepLines/>
      <w:spacing w:before="160" w:after="80"/>
      <w:outlineLvl w:val="2"/>
    </w:pPr>
    <w:rPr>
      <w:rFonts w:eastAsiaTheme="minorEastAsia" w:cstheme="majorEastAsia"/>
      <w:color w:val="A6BEAB" w:themeColor="accent1" w:themeShade="BF"/>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semiHidden/>
    <w:qFormat/>
    <w:rsid w:val="006612EA"/>
    <w:pPr>
      <w:spacing w:after="0" w:line="240" w:lineRule="auto"/>
    </w:pPr>
  </w:style>
  <w:style w:type="character" w:customStyle="1" w:styleId="Titolo2Carattere">
    <w:name w:val="Titolo 2 Carattere"/>
    <w:basedOn w:val="Carpredefinitoparagrafo"/>
    <w:link w:val="Titolo2"/>
    <w:uiPriority w:val="9"/>
    <w:semiHidden/>
    <w:rsid w:val="006612EA"/>
    <w:rPr>
      <w:rFonts w:asciiTheme="majorHAnsi" w:eastAsiaTheme="majorEastAsia" w:hAnsiTheme="majorHAnsi" w:cstheme="majorBidi"/>
      <w:b/>
      <w:bCs/>
      <w:color w:val="ECF1ED" w:themeColor="accent1"/>
      <w:sz w:val="26"/>
      <w:szCs w:val="26"/>
    </w:rPr>
  </w:style>
  <w:style w:type="paragraph" w:styleId="Intestazione">
    <w:name w:val="header"/>
    <w:basedOn w:val="Normale"/>
    <w:link w:val="IntestazioneCarattere"/>
    <w:uiPriority w:val="99"/>
    <w:semiHidden/>
    <w:rsid w:val="00BD1204"/>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semiHidden/>
    <w:rsid w:val="00BD1204"/>
    <w:rPr>
      <w:rFonts w:ascii="Arial" w:hAnsi="Arial"/>
      <w:kern w:val="8"/>
      <w:sz w:val="20"/>
    </w:rPr>
  </w:style>
  <w:style w:type="paragraph" w:styleId="Pidipagina">
    <w:name w:val="footer"/>
    <w:basedOn w:val="Normale"/>
    <w:link w:val="PidipaginaCarattere"/>
    <w:uiPriority w:val="99"/>
    <w:semiHidden/>
    <w:rsid w:val="00D422E5"/>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semiHidden/>
    <w:rsid w:val="00227F25"/>
    <w:rPr>
      <w:rFonts w:ascii="Arial" w:hAnsi="Arial"/>
      <w:kern w:val="8"/>
      <w:sz w:val="20"/>
    </w:rPr>
  </w:style>
  <w:style w:type="table" w:styleId="Grigliatabella">
    <w:name w:val="Table Grid"/>
    <w:basedOn w:val="Tabellanormale"/>
    <w:uiPriority w:val="59"/>
    <w:rsid w:val="002C4E31"/>
    <w:pPr>
      <w:spacing w:after="0" w:line="240" w:lineRule="auto"/>
    </w:pPr>
    <w:tblPr>
      <w:tblCellMar>
        <w:left w:w="0" w:type="dxa"/>
        <w:right w:w="0" w:type="dxa"/>
      </w:tblCellMar>
    </w:tblPr>
  </w:style>
  <w:style w:type="paragraph" w:styleId="Testofumetto">
    <w:name w:val="Balloon Text"/>
    <w:basedOn w:val="Normale"/>
    <w:link w:val="TestofumettoCarattere"/>
    <w:uiPriority w:val="99"/>
    <w:semiHidden/>
    <w:unhideWhenUsed/>
    <w:rsid w:val="00335A0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5A0A"/>
    <w:rPr>
      <w:rFonts w:ascii="Tahoma" w:hAnsi="Tahoma" w:cs="Tahoma"/>
      <w:kern w:val="8"/>
      <w:sz w:val="16"/>
      <w:szCs w:val="16"/>
    </w:rPr>
  </w:style>
  <w:style w:type="paragraph" w:customStyle="1" w:styleId="Betreffzeile">
    <w:name w:val="_Betreffzeile"/>
    <w:basedOn w:val="Normale"/>
    <w:qFormat/>
    <w:rsid w:val="00335A0A"/>
    <w:rPr>
      <w:b/>
    </w:rPr>
  </w:style>
  <w:style w:type="paragraph" w:customStyle="1" w:styleId="Datum">
    <w:name w:val="_Datum"/>
    <w:basedOn w:val="Normale"/>
    <w:qFormat/>
    <w:rsid w:val="00335A0A"/>
    <w:pPr>
      <w:framePr w:wrap="around" w:vAnchor="page" w:hAnchor="margin" w:y="3091"/>
      <w:spacing w:line="210" w:lineRule="atLeast"/>
      <w:suppressOverlap/>
    </w:pPr>
    <w:rPr>
      <w:sz w:val="16"/>
      <w:szCs w:val="16"/>
    </w:rPr>
  </w:style>
  <w:style w:type="paragraph" w:customStyle="1" w:styleId="Seitenzahl">
    <w:name w:val="_Seitenzahl"/>
    <w:basedOn w:val="Normale"/>
    <w:qFormat/>
    <w:rsid w:val="002A1DF0"/>
    <w:pPr>
      <w:spacing w:line="210" w:lineRule="exact"/>
    </w:pPr>
    <w:rPr>
      <w:sz w:val="16"/>
      <w:szCs w:val="16"/>
    </w:rPr>
  </w:style>
  <w:style w:type="character" w:styleId="Enfasigrassetto">
    <w:name w:val="Strong"/>
    <w:basedOn w:val="Carpredefinitoparagrafo"/>
    <w:uiPriority w:val="22"/>
    <w:qFormat/>
    <w:rsid w:val="3A750F50"/>
    <w:rPr>
      <w:b/>
      <w:bCs/>
    </w:rPr>
  </w:style>
  <w:style w:type="character" w:styleId="Collegamentoipertestuale">
    <w:name w:val="Hyperlink"/>
    <w:basedOn w:val="Carpredefinitoparagrafo"/>
    <w:uiPriority w:val="99"/>
    <w:unhideWhenUsed/>
    <w:rsid w:val="00D52970"/>
    <w:rPr>
      <w:color w:val="000000" w:themeColor="hyperlink"/>
      <w:u w:val="single"/>
    </w:rPr>
  </w:style>
  <w:style w:type="character" w:styleId="Menzionenonrisolta">
    <w:name w:val="Unresolved Mention"/>
    <w:basedOn w:val="Carpredefinitoparagrafo"/>
    <w:uiPriority w:val="99"/>
    <w:semiHidden/>
    <w:unhideWhenUsed/>
    <w:rsid w:val="00D52970"/>
    <w:rPr>
      <w:color w:val="605E5C"/>
      <w:shd w:val="clear" w:color="auto" w:fill="E1DFDD"/>
    </w:rPr>
  </w:style>
  <w:style w:type="character" w:customStyle="1" w:styleId="Titolo1Carattere">
    <w:name w:val="Titolo 1 Carattere"/>
    <w:basedOn w:val="Carpredefinitoparagrafo"/>
    <w:link w:val="Titolo1"/>
    <w:uiPriority w:val="9"/>
    <w:rsid w:val="00B426B9"/>
    <w:rPr>
      <w:rFonts w:asciiTheme="majorHAnsi" w:eastAsiaTheme="majorEastAsia" w:hAnsiTheme="majorHAnsi" w:cstheme="majorBidi"/>
      <w:color w:val="A6BEAB" w:themeColor="accent1" w:themeShade="BF"/>
      <w:kern w:val="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752836">
      <w:bodyDiv w:val="1"/>
      <w:marLeft w:val="0"/>
      <w:marRight w:val="0"/>
      <w:marTop w:val="0"/>
      <w:marBottom w:val="0"/>
      <w:divBdr>
        <w:top w:val="none" w:sz="0" w:space="0" w:color="auto"/>
        <w:left w:val="none" w:sz="0" w:space="0" w:color="auto"/>
        <w:bottom w:val="none" w:sz="0" w:space="0" w:color="auto"/>
        <w:right w:val="none" w:sz="0" w:space="0" w:color="auto"/>
      </w:divBdr>
    </w:div>
    <w:div w:id="1565333506">
      <w:bodyDiv w:val="1"/>
      <w:marLeft w:val="0"/>
      <w:marRight w:val="0"/>
      <w:marTop w:val="0"/>
      <w:marBottom w:val="0"/>
      <w:divBdr>
        <w:top w:val="none" w:sz="0" w:space="0" w:color="auto"/>
        <w:left w:val="none" w:sz="0" w:space="0" w:color="auto"/>
        <w:bottom w:val="none" w:sz="0" w:space="0" w:color="auto"/>
        <w:right w:val="none" w:sz="0" w:space="0" w:color="auto"/>
      </w:divBdr>
    </w:div>
    <w:div w:id="192133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Larissa">
  <a:themeElements>
    <a:clrScheme name="alperia">
      <a:dk1>
        <a:sysClr val="windowText" lastClr="000000"/>
      </a:dk1>
      <a:lt1>
        <a:sysClr val="window" lastClr="FFFFFF"/>
      </a:lt1>
      <a:dk2>
        <a:srgbClr val="1F497D"/>
      </a:dk2>
      <a:lt2>
        <a:srgbClr val="EEECE1"/>
      </a:lt2>
      <a:accent1>
        <a:srgbClr val="ECF1ED"/>
      </a:accent1>
      <a:accent2>
        <a:srgbClr val="C8D7DA"/>
      </a:accent2>
      <a:accent3>
        <a:srgbClr val="7C909A"/>
      </a:accent3>
      <a:accent4>
        <a:srgbClr val="617179"/>
      </a:accent4>
      <a:accent5>
        <a:srgbClr val="485961"/>
      </a:accent5>
      <a:accent6>
        <a:srgbClr val="FFFFFF"/>
      </a:accent6>
      <a:hlink>
        <a:srgbClr val="000000"/>
      </a:hlink>
      <a:folHlink>
        <a:srgbClr val="00000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175">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132535-c26b-4653-ad37-1d8d092aa859">
      <Terms xmlns="http://schemas.microsoft.com/office/infopath/2007/PartnerControls"/>
    </lcf76f155ced4ddcb4097134ff3c332f>
    <TaxCatchAll xmlns="8d0dc1c9-320a-484e-bd36-dac01334dc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08342B6BC1B834780BFAC1D4A9DE6FA" ma:contentTypeVersion="15" ma:contentTypeDescription="Creare un nuovo documento." ma:contentTypeScope="" ma:versionID="ae5f329707b17e6eb416e13e146f93d7">
  <xsd:schema xmlns:xsd="http://www.w3.org/2001/XMLSchema" xmlns:xs="http://www.w3.org/2001/XMLSchema" xmlns:p="http://schemas.microsoft.com/office/2006/metadata/properties" xmlns:ns2="13132535-c26b-4653-ad37-1d8d092aa859" xmlns:ns3="8d0dc1c9-320a-484e-bd36-dac01334dc30" targetNamespace="http://schemas.microsoft.com/office/2006/metadata/properties" ma:root="true" ma:fieldsID="62ee4842a250412abd420f4567e123a7" ns2:_="" ns3:_="">
    <xsd:import namespace="13132535-c26b-4653-ad37-1d8d092aa859"/>
    <xsd:import namespace="8d0dc1c9-320a-484e-bd36-dac01334dc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32535-c26b-4653-ad37-1d8d092aa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745fa279-d6e6-4207-bdd8-21c11d6b573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0dc1c9-320a-484e-bd36-dac01334dc30"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ad8314b9-0f1f-4db6-a215-e185792d5539}" ma:internalName="TaxCatchAll" ma:showField="CatchAllData" ma:web="8d0dc1c9-320a-484e-bd36-dac01334dc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E5E5CB-FFAB-4CA0-B5BA-622959E8DBAF}">
  <ds:schemaRefs>
    <ds:schemaRef ds:uri="http://schemas.microsoft.com/office/2006/metadata/properties"/>
    <ds:schemaRef ds:uri="http://schemas.microsoft.com/office/infopath/2007/PartnerControls"/>
    <ds:schemaRef ds:uri="13132535-c26b-4653-ad37-1d8d092aa859"/>
    <ds:schemaRef ds:uri="8d0dc1c9-320a-484e-bd36-dac01334dc30"/>
  </ds:schemaRefs>
</ds:datastoreItem>
</file>

<file path=customXml/itemProps2.xml><?xml version="1.0" encoding="utf-8"?>
<ds:datastoreItem xmlns:ds="http://schemas.openxmlformats.org/officeDocument/2006/customXml" ds:itemID="{EE09D4E8-8527-4162-B412-12830F7D1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32535-c26b-4653-ad37-1d8d092aa859"/>
    <ds:schemaRef ds:uri="8d0dc1c9-320a-484e-bd36-dac01334d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55EB1-B772-4CEC-8817-A64796F303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3159</Characters>
  <Application>Microsoft Office Word</Application>
  <DocSecurity>0</DocSecurity>
  <Lines>26</Lines>
  <Paragraphs>7</Paragraphs>
  <ScaleCrop>false</ScaleCrop>
  <Company>Alperia spa</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Alperia</dc:title>
  <dc:subject/>
  <dc:creator>Dietl Judith</dc:creator>
  <cp:keywords/>
  <cp:lastModifiedBy>Dietl Judith</cp:lastModifiedBy>
  <cp:revision>100</cp:revision>
  <dcterms:created xsi:type="dcterms:W3CDTF">2026-01-23T18:17:00Z</dcterms:created>
  <dcterms:modified xsi:type="dcterms:W3CDTF">2026-01-29T11:13:00Z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fdc2ae-8b8e-4336-a2ed-7bb735391560_Enabled">
    <vt:lpwstr>true</vt:lpwstr>
  </property>
  <property fmtid="{D5CDD505-2E9C-101B-9397-08002B2CF9AE}" pid="3" name="MSIP_Label_5ffdc2ae-8b8e-4336-a2ed-7bb735391560_SetDate">
    <vt:lpwstr>2023-09-19T08:17:59Z</vt:lpwstr>
  </property>
  <property fmtid="{D5CDD505-2E9C-101B-9397-08002B2CF9AE}" pid="4" name="MSIP_Label_5ffdc2ae-8b8e-4336-a2ed-7bb735391560_Method">
    <vt:lpwstr>Standard</vt:lpwstr>
  </property>
  <property fmtid="{D5CDD505-2E9C-101B-9397-08002B2CF9AE}" pid="5" name="MSIP_Label_5ffdc2ae-8b8e-4336-a2ed-7bb735391560_Name">
    <vt:lpwstr>5ffdc2ae-8b8e-4336-a2ed-7bb735391560</vt:lpwstr>
  </property>
  <property fmtid="{D5CDD505-2E9C-101B-9397-08002B2CF9AE}" pid="6" name="MSIP_Label_5ffdc2ae-8b8e-4336-a2ed-7bb735391560_SiteId">
    <vt:lpwstr>08ce65a3-7b33-48f4-be57-9fee66f22921</vt:lpwstr>
  </property>
  <property fmtid="{D5CDD505-2E9C-101B-9397-08002B2CF9AE}" pid="7" name="MSIP_Label_5ffdc2ae-8b8e-4336-a2ed-7bb735391560_ActionId">
    <vt:lpwstr>257dda12-65bc-4080-a979-12ab70907247</vt:lpwstr>
  </property>
  <property fmtid="{D5CDD505-2E9C-101B-9397-08002B2CF9AE}" pid="8" name="MSIP_Label_5ffdc2ae-8b8e-4336-a2ed-7bb735391560_ContentBits">
    <vt:lpwstr>0</vt:lpwstr>
  </property>
  <property fmtid="{D5CDD505-2E9C-101B-9397-08002B2CF9AE}" pid="9" name="ContentTypeId">
    <vt:lpwstr>0x010100A08342B6BC1B834780BFAC1D4A9DE6FA</vt:lpwstr>
  </property>
  <property fmtid="{D5CDD505-2E9C-101B-9397-08002B2CF9AE}" pid="10" name="MediaServiceImageTags">
    <vt:lpwstr/>
  </property>
</Properties>
</file>